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C6621" w14:textId="77777777" w:rsidR="00A154AF" w:rsidRPr="00A154AF" w:rsidRDefault="0013756F" w:rsidP="00A154AF">
      <w:pPr>
        <w:pStyle w:val="Ttulo2"/>
        <w:rPr>
          <w:rFonts w:cs="Calibri"/>
        </w:rPr>
      </w:pPr>
      <w:bookmarkStart w:id="0" w:name="_Toc104896077"/>
      <w:bookmarkStart w:id="1" w:name="_Toc104896087"/>
      <w:bookmarkStart w:id="2" w:name="_Toc183523605"/>
      <w:bookmarkStart w:id="3" w:name="_Toc183676588"/>
      <w:bookmarkStart w:id="4" w:name="_Hlk182990484"/>
      <w:r w:rsidRPr="00A154AF">
        <w:rPr>
          <w:rFonts w:cs="Calibri"/>
        </w:rPr>
        <w:t xml:space="preserve">Anexo  </w:t>
      </w:r>
      <w:r w:rsidR="003503B6">
        <w:rPr>
          <w:rFonts w:cs="Calibri"/>
          <w:lang w:val="pt-BR"/>
        </w:rPr>
        <w:t>9</w:t>
      </w:r>
      <w:r w:rsidRPr="00A154AF">
        <w:rPr>
          <w:rFonts w:cs="Calibri"/>
        </w:rPr>
        <w:t xml:space="preserve">  -  Requerimento para </w:t>
      </w:r>
      <w:r w:rsidR="00662FA3">
        <w:rPr>
          <w:rFonts w:cs="Calibri"/>
          <w:lang w:val="pt-BR"/>
        </w:rPr>
        <w:t>s</w:t>
      </w:r>
      <w:proofErr w:type="spellStart"/>
      <w:r w:rsidRPr="00A154AF">
        <w:rPr>
          <w:rFonts w:cs="Calibri"/>
        </w:rPr>
        <w:t>olicitação</w:t>
      </w:r>
      <w:proofErr w:type="spellEnd"/>
      <w:r w:rsidRPr="00A154AF">
        <w:rPr>
          <w:rFonts w:cs="Calibri"/>
        </w:rPr>
        <w:t xml:space="preserve"> de </w:t>
      </w:r>
      <w:bookmarkEnd w:id="0"/>
      <w:bookmarkEnd w:id="2"/>
      <w:r w:rsidR="00F11741">
        <w:rPr>
          <w:rFonts w:cs="Calibri"/>
          <w:lang w:val="pt-BR"/>
        </w:rPr>
        <w:t>orçamento de conexão</w:t>
      </w:r>
      <w:bookmarkEnd w:id="3"/>
    </w:p>
    <w:bookmarkEnd w:id="4"/>
    <w:p w14:paraId="7E96EB0F" w14:textId="77777777" w:rsidR="00A154AF" w:rsidRDefault="00A154AF" w:rsidP="00A154AF">
      <w:pPr>
        <w:jc w:val="both"/>
        <w:rPr>
          <w:b/>
        </w:rPr>
      </w:pPr>
    </w:p>
    <w:p w14:paraId="7EC48DF0" w14:textId="77777777" w:rsidR="00A154AF" w:rsidRDefault="0013756F" w:rsidP="00A154AF">
      <w:pPr>
        <w:jc w:val="both"/>
      </w:pPr>
      <w:r>
        <w:t>Local e data: ______________________________________</w:t>
      </w:r>
    </w:p>
    <w:p w14:paraId="55863B2E" w14:textId="77777777" w:rsidR="00A154AF" w:rsidRDefault="00A154AF" w:rsidP="00A154AF">
      <w:pPr>
        <w:jc w:val="both"/>
      </w:pPr>
    </w:p>
    <w:p w14:paraId="19992B74" w14:textId="77777777" w:rsidR="00A154AF" w:rsidRPr="00A00E18" w:rsidRDefault="0013756F" w:rsidP="00A154AF">
      <w:pPr>
        <w:jc w:val="both"/>
        <w:rPr>
          <w:highlight w:val="yellow"/>
        </w:rPr>
      </w:pPr>
      <w:r w:rsidRPr="00864D57">
        <w:t xml:space="preserve">À </w:t>
      </w:r>
      <w:r w:rsidR="006F4655">
        <w:t>CERPRO</w:t>
      </w:r>
    </w:p>
    <w:p w14:paraId="2424CF85" w14:textId="77777777" w:rsidR="00A154AF" w:rsidRDefault="00A154AF" w:rsidP="00A154AF">
      <w:pPr>
        <w:jc w:val="both"/>
      </w:pPr>
    </w:p>
    <w:p w14:paraId="3339D4A5" w14:textId="77777777" w:rsidR="00A154AF" w:rsidRDefault="0013756F" w:rsidP="00662FA3">
      <w:pPr>
        <w:spacing w:line="276" w:lineRule="auto"/>
        <w:jc w:val="both"/>
      </w:pPr>
      <w:r>
        <w:t>Prezados Senhores,</w:t>
      </w:r>
    </w:p>
    <w:p w14:paraId="4C9F81AD" w14:textId="77777777" w:rsidR="00A154AF" w:rsidRDefault="00A154AF" w:rsidP="00662FA3">
      <w:pPr>
        <w:spacing w:line="276" w:lineRule="auto"/>
        <w:jc w:val="both"/>
      </w:pPr>
    </w:p>
    <w:p w14:paraId="1E3EAB7B" w14:textId="77777777" w:rsidR="00A154AF" w:rsidRDefault="0013756F" w:rsidP="00D85279">
      <w:pPr>
        <w:spacing w:line="276" w:lineRule="auto"/>
        <w:jc w:val="both"/>
      </w:pPr>
      <w:r>
        <w:t xml:space="preserve">Formalizamos através da presente a </w:t>
      </w:r>
      <w:r w:rsidR="00617E73">
        <w:t>Solicitação de orçamento de conexão</w:t>
      </w:r>
      <w:r>
        <w:t xml:space="preserve"> ao Sistema Elétrico da </w:t>
      </w:r>
      <w:r w:rsidR="006F4655">
        <w:t>CERPRO</w:t>
      </w:r>
      <w:r>
        <w:t xml:space="preserve">, na modalidade de micro/minigerador de energia elétrica, participante </w:t>
      </w:r>
      <w:r w:rsidR="00D85279">
        <w:t>do SCEE – Sistema de Compensação de Energia Elétrica, nos termos da Resolução ANEEL n° 1059 de 07 de Fevereiro de 2023.</w:t>
      </w:r>
    </w:p>
    <w:p w14:paraId="65455B28" w14:textId="77777777" w:rsidR="00A156B2" w:rsidRDefault="00A156B2" w:rsidP="00D85279">
      <w:pPr>
        <w:spacing w:line="276" w:lineRule="auto"/>
        <w:jc w:val="both"/>
      </w:pPr>
    </w:p>
    <w:p w14:paraId="30C706B1" w14:textId="77777777" w:rsidR="00A154AF" w:rsidRDefault="0013756F" w:rsidP="00662FA3">
      <w:pPr>
        <w:spacing w:line="276" w:lineRule="auto"/>
        <w:jc w:val="both"/>
      </w:pPr>
      <w:r>
        <w:t>Dados prevista de entrada em operação: _____________________</w:t>
      </w:r>
    </w:p>
    <w:p w14:paraId="5E588320" w14:textId="77777777" w:rsidR="00A154AF" w:rsidRDefault="00A154AF" w:rsidP="00662FA3">
      <w:pPr>
        <w:spacing w:line="276" w:lineRule="auto"/>
        <w:jc w:val="both"/>
      </w:pPr>
    </w:p>
    <w:p w14:paraId="04AB3FC4" w14:textId="77777777" w:rsidR="00A154AF" w:rsidRDefault="0013756F" w:rsidP="00662FA3">
      <w:pPr>
        <w:spacing w:line="276" w:lineRule="auto"/>
        <w:jc w:val="both"/>
      </w:pPr>
      <w:r>
        <w:t>- Titular da Unidade Consumidora: ____________________________________</w:t>
      </w:r>
    </w:p>
    <w:p w14:paraId="38B9ED36" w14:textId="77777777" w:rsidR="00A154AF" w:rsidRDefault="0013756F" w:rsidP="00662FA3">
      <w:pPr>
        <w:spacing w:line="276" w:lineRule="auto"/>
        <w:jc w:val="both"/>
      </w:pPr>
      <w:r>
        <w:t>- Telefone/E-mail de Contato: _________________________________________</w:t>
      </w:r>
    </w:p>
    <w:p w14:paraId="4FCE147F" w14:textId="77777777" w:rsidR="00A154AF" w:rsidRDefault="0013756F" w:rsidP="00662FA3">
      <w:pPr>
        <w:spacing w:line="276" w:lineRule="auto"/>
        <w:jc w:val="both"/>
      </w:pPr>
      <w:r>
        <w:t>- Endereço da Unidade Consumidora: __________________________________</w:t>
      </w:r>
    </w:p>
    <w:p w14:paraId="2FF52AD9" w14:textId="77777777" w:rsidR="00A154AF" w:rsidRDefault="0013756F" w:rsidP="00662FA3">
      <w:pPr>
        <w:spacing w:line="276" w:lineRule="auto"/>
        <w:jc w:val="both"/>
      </w:pPr>
      <w:r>
        <w:t>- Número da Unidade Consumidora (*): ________________________________</w:t>
      </w:r>
    </w:p>
    <w:p w14:paraId="6B799115" w14:textId="77777777" w:rsidR="00A154AF" w:rsidRDefault="0013756F" w:rsidP="00662FA3">
      <w:pPr>
        <w:spacing w:line="276" w:lineRule="auto"/>
        <w:jc w:val="both"/>
      </w:pPr>
      <w:r>
        <w:t>- Demais Unidade(s) Consumidora(s) para Compensação de Energia (**): _____________</w:t>
      </w:r>
    </w:p>
    <w:p w14:paraId="31BFD30F" w14:textId="77777777" w:rsidR="00A154AF" w:rsidRDefault="0013756F" w:rsidP="00662FA3">
      <w:pPr>
        <w:spacing w:line="276" w:lineRule="auto"/>
        <w:jc w:val="both"/>
      </w:pPr>
      <w:r>
        <w:t xml:space="preserve">  (O formulário de cadastro deverá ser encaminhado após ligação da geração.)</w:t>
      </w:r>
    </w:p>
    <w:p w14:paraId="2710A6D1" w14:textId="77777777" w:rsidR="00A154AF" w:rsidRDefault="0013756F" w:rsidP="00662FA3">
      <w:pPr>
        <w:spacing w:line="276" w:lineRule="auto"/>
        <w:jc w:val="both"/>
      </w:pPr>
      <w:r>
        <w:t>- Tipo de Gerador (Eólico/Solar/Hidráulico/Térmico): _____________________</w:t>
      </w:r>
    </w:p>
    <w:p w14:paraId="44DC5487" w14:textId="77777777" w:rsidR="00A154AF" w:rsidRDefault="0013756F" w:rsidP="00662FA3">
      <w:pPr>
        <w:spacing w:line="276" w:lineRule="auto"/>
        <w:jc w:val="both"/>
      </w:pPr>
      <w:r>
        <w:rPr>
          <w:rFonts w:eastAsia="Calibri"/>
        </w:rPr>
        <w:t xml:space="preserve"> </w:t>
      </w:r>
    </w:p>
    <w:p w14:paraId="53A38626" w14:textId="77777777" w:rsidR="00A154AF" w:rsidRDefault="0013756F" w:rsidP="00662FA3">
      <w:pPr>
        <w:spacing w:line="276" w:lineRule="auto"/>
        <w:jc w:val="both"/>
      </w:pPr>
      <w:r>
        <w:rPr>
          <w:rFonts w:eastAsia="Calibri"/>
        </w:rPr>
        <w:t xml:space="preserve"> </w:t>
      </w:r>
      <w:r w:rsidR="00A156B2">
        <w:t>-</w:t>
      </w:r>
      <w:r>
        <w:t xml:space="preserve"> Solar Fotovoltaica, informar número de módulos por arranjo: ____________</w:t>
      </w:r>
    </w:p>
    <w:p w14:paraId="435E481B" w14:textId="77777777" w:rsidR="00A154AF" w:rsidRDefault="00A154AF" w:rsidP="00662FA3">
      <w:pPr>
        <w:spacing w:line="276" w:lineRule="auto"/>
        <w:jc w:val="both"/>
      </w:pPr>
    </w:p>
    <w:p w14:paraId="130107A8" w14:textId="77777777" w:rsidR="00A154AF" w:rsidRDefault="0013756F" w:rsidP="00662FA3">
      <w:pPr>
        <w:spacing w:line="276" w:lineRule="auto"/>
        <w:jc w:val="both"/>
      </w:pPr>
      <w:r>
        <w:t>- Potência Instalada (kW):______________ (refere-se à potência – kW)</w:t>
      </w:r>
    </w:p>
    <w:p w14:paraId="298F7553" w14:textId="77777777" w:rsidR="00A154AF" w:rsidRDefault="0013756F" w:rsidP="00662FA3">
      <w:pPr>
        <w:spacing w:line="276" w:lineRule="auto"/>
        <w:jc w:val="both"/>
      </w:pPr>
      <w:r>
        <w:t xml:space="preserve">- Tensão de conexão: ___________________ Tensão de saída nominal: _______________ </w:t>
      </w:r>
    </w:p>
    <w:p w14:paraId="7F94BAF4" w14:textId="77777777" w:rsidR="00A154AF" w:rsidRDefault="0013756F" w:rsidP="00662FA3">
      <w:pPr>
        <w:spacing w:line="276" w:lineRule="auto"/>
        <w:jc w:val="both"/>
      </w:pPr>
      <w:r>
        <w:t xml:space="preserve">- Produção de geração prevista:  _______ KWh/mês   -    ________ MWh/ano   </w:t>
      </w:r>
    </w:p>
    <w:p w14:paraId="07D51FA0" w14:textId="77777777" w:rsidR="00A154AF" w:rsidRDefault="0013756F" w:rsidP="00662FA3">
      <w:pPr>
        <w:spacing w:line="276" w:lineRule="auto"/>
        <w:jc w:val="both"/>
      </w:pPr>
      <w:r>
        <w:t>- Área de ocupação: ______ m</w:t>
      </w:r>
      <w:r>
        <w:rPr>
          <w:vertAlign w:val="superscript"/>
        </w:rPr>
        <w:t>2</w:t>
      </w:r>
    </w:p>
    <w:p w14:paraId="162AEFB4" w14:textId="77777777" w:rsidR="00A154AF" w:rsidRDefault="0013756F" w:rsidP="00662FA3">
      <w:pPr>
        <w:spacing w:line="276" w:lineRule="auto"/>
        <w:jc w:val="both"/>
      </w:pPr>
      <w:r>
        <w:t>- Software ou programa utilizado p/ simulação dos dados de geração: __________________</w:t>
      </w:r>
    </w:p>
    <w:p w14:paraId="083A972C" w14:textId="77777777" w:rsidR="00A154AF" w:rsidRDefault="0013756F" w:rsidP="00662FA3">
      <w:pPr>
        <w:spacing w:line="276" w:lineRule="auto"/>
        <w:jc w:val="both"/>
      </w:pPr>
      <w:r>
        <w:t>- Coordenadas:  ____________________   /  ____________________</w:t>
      </w:r>
    </w:p>
    <w:p w14:paraId="4AC63119" w14:textId="77777777" w:rsidR="00A154AF" w:rsidRDefault="0013756F" w:rsidP="00662FA3">
      <w:pPr>
        <w:spacing w:line="276" w:lineRule="auto"/>
        <w:jc w:val="both"/>
      </w:pPr>
      <w:r>
        <w:t>- Categoria de atendimento: ______________</w:t>
      </w:r>
    </w:p>
    <w:p w14:paraId="30567C2D" w14:textId="77777777" w:rsidR="00A154AF" w:rsidRDefault="00A154AF" w:rsidP="00662FA3">
      <w:pPr>
        <w:spacing w:line="276" w:lineRule="auto"/>
        <w:jc w:val="both"/>
      </w:pPr>
    </w:p>
    <w:p w14:paraId="00E69A00" w14:textId="77777777" w:rsidR="00A154AF" w:rsidRDefault="0013756F" w:rsidP="00662FA3">
      <w:pPr>
        <w:spacing w:line="276" w:lineRule="auto"/>
        <w:jc w:val="both"/>
      </w:pPr>
      <w:r>
        <w:t>- Empresa Instaladora: _____________________________</w:t>
      </w:r>
    </w:p>
    <w:p w14:paraId="29AEA8B3" w14:textId="77777777" w:rsidR="00A154AF" w:rsidRDefault="0013756F" w:rsidP="00662FA3">
      <w:pPr>
        <w:spacing w:line="276" w:lineRule="auto"/>
        <w:jc w:val="both"/>
      </w:pPr>
      <w:r>
        <w:t>- Responsável Técnico (Nome/Telefone/Email): ____________________________</w:t>
      </w:r>
    </w:p>
    <w:p w14:paraId="2C8AA56F" w14:textId="77777777" w:rsidR="00A154AF" w:rsidRDefault="00A154AF" w:rsidP="00662FA3">
      <w:pPr>
        <w:spacing w:line="276" w:lineRule="auto"/>
        <w:jc w:val="both"/>
      </w:pPr>
    </w:p>
    <w:p w14:paraId="5DF96076" w14:textId="77777777" w:rsidR="00A154AF" w:rsidRDefault="0013756F" w:rsidP="00662FA3">
      <w:pPr>
        <w:spacing w:line="276" w:lineRule="auto"/>
        <w:jc w:val="both"/>
      </w:pPr>
      <w:r>
        <w:t>* Caso seja uma nova unidade consumidora e ainda não possua um número (UC), informar o</w:t>
      </w:r>
    </w:p>
    <w:p w14:paraId="42F67BDA" w14:textId="77777777" w:rsidR="00A154AF" w:rsidRDefault="0013756F" w:rsidP="00662FA3">
      <w:pPr>
        <w:spacing w:line="276" w:lineRule="auto"/>
        <w:jc w:val="both"/>
      </w:pPr>
      <w:r>
        <w:rPr>
          <w:rFonts w:eastAsia="Calibri"/>
        </w:rPr>
        <w:t xml:space="preserve">   </w:t>
      </w:r>
      <w:r>
        <w:t>número da Consulta Prévia.</w:t>
      </w:r>
    </w:p>
    <w:p w14:paraId="04FA286D" w14:textId="77777777" w:rsidR="00A154AF" w:rsidRDefault="0013756F" w:rsidP="00662FA3">
      <w:pPr>
        <w:spacing w:line="276" w:lineRule="auto"/>
        <w:jc w:val="both"/>
      </w:pPr>
      <w:r>
        <w:t>**As Unidades Consumidoras informadas de compensação serão atendidas de forma aleatórias.</w:t>
      </w:r>
    </w:p>
    <w:p w14:paraId="0BED82FE" w14:textId="77777777" w:rsidR="00662FA3" w:rsidRDefault="00662FA3" w:rsidP="00662FA3">
      <w:pPr>
        <w:spacing w:line="276" w:lineRule="auto"/>
        <w:jc w:val="both"/>
        <w:rPr>
          <w:b/>
        </w:rPr>
      </w:pPr>
    </w:p>
    <w:p w14:paraId="31C6EFE3" w14:textId="77777777" w:rsidR="003B2176" w:rsidRDefault="003B2176" w:rsidP="00662FA3">
      <w:pPr>
        <w:spacing w:line="276" w:lineRule="auto"/>
        <w:jc w:val="both"/>
        <w:rPr>
          <w:b/>
        </w:rPr>
      </w:pPr>
    </w:p>
    <w:p w14:paraId="37EDB859" w14:textId="77777777" w:rsidR="00A154AF" w:rsidRDefault="0013756F" w:rsidP="00662FA3">
      <w:pPr>
        <w:spacing w:line="276" w:lineRule="auto"/>
        <w:jc w:val="both"/>
      </w:pPr>
      <w:r>
        <w:rPr>
          <w:b/>
        </w:rPr>
        <w:t>Obs</w:t>
      </w:r>
      <w:r w:rsidR="00662FA3">
        <w:rPr>
          <w:b/>
        </w:rPr>
        <w:t>ervações:</w:t>
      </w:r>
    </w:p>
    <w:p w14:paraId="35C602DA" w14:textId="77777777" w:rsidR="00A154AF" w:rsidRDefault="0013756F" w:rsidP="00662FA3">
      <w:pPr>
        <w:pStyle w:val="PargrafodaLista"/>
        <w:numPr>
          <w:ilvl w:val="0"/>
          <w:numId w:val="17"/>
        </w:numPr>
        <w:spacing w:line="276" w:lineRule="auto"/>
        <w:contextualSpacing/>
        <w:jc w:val="both"/>
      </w:pPr>
      <w:r>
        <w:t>Uma unidade geradora fotovoltaica é definida por arranjo de módulos fotovoltaicos associados/conectados a um inversor de frequência, de modo que, o número de unidades geradoras da central é igual ao número de inversores que nela operarão.</w:t>
      </w:r>
    </w:p>
    <w:p w14:paraId="08683AD8" w14:textId="77777777" w:rsidR="00A154AF" w:rsidRDefault="0013756F" w:rsidP="00662FA3">
      <w:pPr>
        <w:pStyle w:val="PargrafodaLista"/>
        <w:numPr>
          <w:ilvl w:val="0"/>
          <w:numId w:val="17"/>
        </w:numPr>
        <w:spacing w:line="276" w:lineRule="auto"/>
        <w:contextualSpacing/>
        <w:jc w:val="both"/>
      </w:pPr>
      <w:r>
        <w:t xml:space="preserve">Utilizar a potência nominal do inversor caso </w:t>
      </w:r>
      <w:r w:rsidR="00A3362D">
        <w:t>está</w:t>
      </w:r>
      <w:r>
        <w:t xml:space="preserve"> seja menor que a potência de pico do arranjo.</w:t>
      </w:r>
    </w:p>
    <w:p w14:paraId="21A61530" w14:textId="77777777" w:rsidR="00A154AF" w:rsidRDefault="0013756F" w:rsidP="00662FA3">
      <w:pPr>
        <w:pStyle w:val="PargrafodaLista"/>
        <w:numPr>
          <w:ilvl w:val="0"/>
          <w:numId w:val="17"/>
        </w:numPr>
        <w:spacing w:line="276" w:lineRule="auto"/>
        <w:contextualSpacing/>
        <w:jc w:val="both"/>
      </w:pPr>
      <w:r>
        <w:t>No caso de aerogerador não convencional informar a altura máxima atingida pela estrutura.</w:t>
      </w:r>
    </w:p>
    <w:p w14:paraId="7B87860F" w14:textId="77777777" w:rsidR="00A154AF" w:rsidRDefault="00A154AF" w:rsidP="00662FA3">
      <w:pPr>
        <w:spacing w:line="276" w:lineRule="auto"/>
        <w:jc w:val="both"/>
      </w:pPr>
    </w:p>
    <w:p w14:paraId="192EF36C" w14:textId="77777777" w:rsidR="00A154AF" w:rsidRDefault="00A154AF" w:rsidP="00662FA3">
      <w:pPr>
        <w:spacing w:line="276" w:lineRule="auto"/>
        <w:jc w:val="both"/>
      </w:pPr>
    </w:p>
    <w:p w14:paraId="393D4762" w14:textId="77777777" w:rsidR="00A154AF" w:rsidRDefault="0013756F" w:rsidP="00662FA3">
      <w:pPr>
        <w:spacing w:line="276" w:lineRule="auto"/>
        <w:jc w:val="both"/>
      </w:pPr>
      <w:r>
        <w:t>Atenciosamente,</w:t>
      </w:r>
    </w:p>
    <w:p w14:paraId="7EE84993" w14:textId="77777777" w:rsidR="00A154AF" w:rsidRDefault="00A154AF" w:rsidP="00662FA3">
      <w:pPr>
        <w:spacing w:line="276" w:lineRule="auto"/>
        <w:jc w:val="both"/>
      </w:pPr>
    </w:p>
    <w:p w14:paraId="305B777A" w14:textId="77777777" w:rsidR="00A154AF" w:rsidRDefault="00A154AF" w:rsidP="00662FA3">
      <w:pPr>
        <w:spacing w:line="276" w:lineRule="auto"/>
        <w:jc w:val="both"/>
      </w:pPr>
    </w:p>
    <w:p w14:paraId="40034C87" w14:textId="77777777" w:rsidR="00A154AF" w:rsidRDefault="0013756F" w:rsidP="00662FA3">
      <w:pPr>
        <w:spacing w:line="276" w:lineRule="auto"/>
        <w:jc w:val="both"/>
      </w:pPr>
      <w:r>
        <w:t>Nome do Requerente: _________________________</w:t>
      </w:r>
    </w:p>
    <w:p w14:paraId="599B9C47" w14:textId="77777777" w:rsidR="00A154AF" w:rsidRDefault="00A154AF" w:rsidP="00662FA3">
      <w:pPr>
        <w:spacing w:line="276" w:lineRule="auto"/>
        <w:jc w:val="both"/>
      </w:pPr>
    </w:p>
    <w:p w14:paraId="41C72357" w14:textId="77777777" w:rsidR="00A154AF" w:rsidRDefault="0013756F" w:rsidP="00662FA3">
      <w:pPr>
        <w:spacing w:line="276" w:lineRule="auto"/>
        <w:jc w:val="both"/>
      </w:pPr>
      <w:r>
        <w:t>Assinatura: __________________________________</w:t>
      </w:r>
    </w:p>
    <w:p w14:paraId="0FA38864" w14:textId="77777777" w:rsidR="00A154AF" w:rsidRDefault="00A154AF" w:rsidP="00A154AF">
      <w:pPr>
        <w:jc w:val="both"/>
      </w:pPr>
    </w:p>
    <w:p w14:paraId="0FB41842" w14:textId="77777777" w:rsidR="00A154AF" w:rsidRDefault="00A154AF" w:rsidP="00A154AF">
      <w:pPr>
        <w:jc w:val="both"/>
      </w:pPr>
    </w:p>
    <w:p w14:paraId="0B134ABC" w14:textId="77777777" w:rsidR="00662FA3" w:rsidRPr="001670AC" w:rsidRDefault="0013756F" w:rsidP="001670AC">
      <w:pPr>
        <w:jc w:val="both"/>
      </w:pPr>
      <w:r>
        <w:t>(Anexar documentação conforme informado na viabilidade de acesso)</w:t>
      </w:r>
    </w:p>
    <w:p w14:paraId="7E26CEF5" w14:textId="77777777" w:rsidR="00F422CD" w:rsidRDefault="0013756F">
      <w:pPr>
        <w:rPr>
          <w:b/>
          <w:bCs/>
          <w:lang w:val="x-none" w:eastAsia="x-none"/>
        </w:rPr>
      </w:pPr>
      <w:r>
        <w:br w:type="page"/>
      </w:r>
    </w:p>
    <w:p w14:paraId="31DE83D7" w14:textId="77777777" w:rsidR="00257E42" w:rsidRPr="00662FA3" w:rsidRDefault="0013756F" w:rsidP="00257E42">
      <w:pPr>
        <w:pStyle w:val="Ttulo2"/>
        <w:rPr>
          <w:rFonts w:cs="Calibri"/>
        </w:rPr>
      </w:pPr>
      <w:bookmarkStart w:id="5" w:name="_Toc183523606"/>
      <w:bookmarkStart w:id="6" w:name="_Toc183676589"/>
      <w:r w:rsidRPr="00A154AF">
        <w:rPr>
          <w:rFonts w:cs="Calibri"/>
        </w:rPr>
        <w:lastRenderedPageBreak/>
        <w:t xml:space="preserve">Anexo  </w:t>
      </w:r>
      <w:r w:rsidR="003503B6">
        <w:rPr>
          <w:rFonts w:cs="Calibri"/>
          <w:lang w:val="pt-BR"/>
        </w:rPr>
        <w:t>10</w:t>
      </w:r>
      <w:r w:rsidRPr="00A154AF">
        <w:rPr>
          <w:rFonts w:cs="Calibri"/>
        </w:rPr>
        <w:t xml:space="preserve">  -  </w:t>
      </w:r>
      <w:r w:rsidRPr="00662FA3">
        <w:rPr>
          <w:rFonts w:cs="Calibri"/>
        </w:rPr>
        <w:t xml:space="preserve">Formulário para cadastro de unidades consumidoras participantes do </w:t>
      </w:r>
      <w:r>
        <w:rPr>
          <w:rFonts w:cs="Calibri"/>
          <w:lang w:val="pt-BR"/>
        </w:rPr>
        <w:t>S</w:t>
      </w:r>
      <w:proofErr w:type="spellStart"/>
      <w:r w:rsidRPr="00662FA3">
        <w:rPr>
          <w:rFonts w:cs="Calibri"/>
        </w:rPr>
        <w:t>istema</w:t>
      </w:r>
      <w:proofErr w:type="spellEnd"/>
      <w:r w:rsidRPr="00662FA3">
        <w:rPr>
          <w:rFonts w:cs="Calibri"/>
        </w:rPr>
        <w:t xml:space="preserve"> de </w:t>
      </w:r>
      <w:r>
        <w:rPr>
          <w:rFonts w:cs="Calibri"/>
          <w:lang w:val="pt-BR"/>
        </w:rPr>
        <w:t>C</w:t>
      </w:r>
      <w:proofErr w:type="spellStart"/>
      <w:r w:rsidRPr="00662FA3">
        <w:rPr>
          <w:rFonts w:cs="Calibri"/>
        </w:rPr>
        <w:t>ompensação</w:t>
      </w:r>
      <w:bookmarkEnd w:id="1"/>
      <w:proofErr w:type="spellEnd"/>
      <w:r w:rsidRPr="00662FA3">
        <w:rPr>
          <w:rFonts w:cs="Calibri"/>
        </w:rPr>
        <w:t xml:space="preserve"> de </w:t>
      </w:r>
      <w:r>
        <w:rPr>
          <w:rFonts w:cs="Calibri"/>
          <w:lang w:val="pt-BR"/>
        </w:rPr>
        <w:t>E</w:t>
      </w:r>
      <w:proofErr w:type="spellStart"/>
      <w:r w:rsidRPr="00662FA3">
        <w:rPr>
          <w:rFonts w:cs="Calibri"/>
        </w:rPr>
        <w:t>nergia</w:t>
      </w:r>
      <w:proofErr w:type="spellEnd"/>
      <w:r w:rsidRPr="00662FA3">
        <w:rPr>
          <w:rFonts w:cs="Calibri"/>
        </w:rPr>
        <w:t xml:space="preserve"> </w:t>
      </w:r>
      <w:r>
        <w:rPr>
          <w:rFonts w:cs="Calibri"/>
          <w:lang w:val="pt-BR"/>
        </w:rPr>
        <w:t>E</w:t>
      </w:r>
      <w:proofErr w:type="spellStart"/>
      <w:r w:rsidRPr="00662FA3">
        <w:rPr>
          <w:rFonts w:cs="Calibri"/>
        </w:rPr>
        <w:t>létrica</w:t>
      </w:r>
      <w:proofErr w:type="spellEnd"/>
      <w:r w:rsidRPr="00662FA3">
        <w:rPr>
          <w:rFonts w:cs="Calibri"/>
        </w:rPr>
        <w:t xml:space="preserve"> (SCEE)</w:t>
      </w:r>
      <w:bookmarkEnd w:id="5"/>
      <w:bookmarkEnd w:id="6"/>
    </w:p>
    <w:p w14:paraId="4074AC3E" w14:textId="77777777" w:rsidR="00257E42" w:rsidRPr="00257E42" w:rsidRDefault="00257E42" w:rsidP="00257E42">
      <w:pPr>
        <w:spacing w:line="276" w:lineRule="auto"/>
        <w:jc w:val="both"/>
        <w:rPr>
          <w:rFonts w:asciiTheme="minorHAnsi" w:hAnsiTheme="minorHAnsi" w:cstheme="minorHAnsi"/>
          <w:b/>
          <w:u w:val="single"/>
        </w:rPr>
      </w:pPr>
    </w:p>
    <w:p w14:paraId="570097E5" w14:textId="77777777" w:rsidR="00A156B2" w:rsidRDefault="0013756F" w:rsidP="00A156B2">
      <w:pPr>
        <w:pStyle w:val="Corpodetexto"/>
        <w:spacing w:line="360" w:lineRule="auto"/>
        <w:jc w:val="both"/>
        <w:rPr>
          <w:rFonts w:ascii="Arial" w:hAnsi="Arial" w:cs="Arial"/>
          <w:sz w:val="22"/>
          <w:szCs w:val="22"/>
        </w:rPr>
      </w:pPr>
      <w:r w:rsidRPr="002521D4">
        <w:rPr>
          <w:rFonts w:ascii="Arial" w:hAnsi="Arial" w:cs="Arial"/>
          <w:sz w:val="22"/>
          <w:szCs w:val="22"/>
        </w:rPr>
        <w:t xml:space="preserve">Solicito que os </w:t>
      </w:r>
      <w:r>
        <w:rPr>
          <w:rFonts w:ascii="Arial" w:hAnsi="Arial" w:cs="Arial"/>
          <w:sz w:val="22"/>
          <w:szCs w:val="22"/>
        </w:rPr>
        <w:t>excedentes</w:t>
      </w:r>
      <w:r w:rsidRPr="002521D4">
        <w:rPr>
          <w:rFonts w:ascii="Arial" w:hAnsi="Arial" w:cs="Arial"/>
          <w:sz w:val="22"/>
          <w:szCs w:val="22"/>
        </w:rPr>
        <w:t xml:space="preserve"> de energia gerados pela unidade consumidora denominada abaixo de </w:t>
      </w:r>
      <w:r w:rsidRPr="002521D4">
        <w:rPr>
          <w:rFonts w:ascii="Arial" w:hAnsi="Arial" w:cs="Arial"/>
          <w:b/>
          <w:bCs/>
          <w:sz w:val="22"/>
          <w:szCs w:val="22"/>
        </w:rPr>
        <w:t>“</w:t>
      </w:r>
      <w:r w:rsidR="009776A6">
        <w:rPr>
          <w:rFonts w:ascii="Arial" w:hAnsi="Arial" w:cs="Arial"/>
          <w:b/>
          <w:bCs/>
          <w:sz w:val="22"/>
          <w:szCs w:val="22"/>
        </w:rPr>
        <w:t>u</w:t>
      </w:r>
      <w:r w:rsidRPr="002521D4">
        <w:rPr>
          <w:rFonts w:ascii="Arial" w:hAnsi="Arial" w:cs="Arial"/>
          <w:b/>
          <w:bCs/>
          <w:sz w:val="22"/>
          <w:szCs w:val="22"/>
        </w:rPr>
        <w:t>nidade consumidora com geração distribuída”</w:t>
      </w:r>
      <w:r w:rsidRPr="002521D4">
        <w:rPr>
          <w:rFonts w:ascii="Arial" w:hAnsi="Arial" w:cs="Arial"/>
          <w:sz w:val="22"/>
          <w:szCs w:val="22"/>
        </w:rPr>
        <w:t xml:space="preserve">, conectada à rede da permissionária </w:t>
      </w:r>
      <w:r w:rsidRPr="002521D4">
        <w:rPr>
          <w:rFonts w:ascii="Arial" w:hAnsi="Arial" w:cs="Arial"/>
          <w:b/>
          <w:bCs/>
          <w:sz w:val="22"/>
          <w:szCs w:val="22"/>
        </w:rPr>
        <w:t>CERPRO</w:t>
      </w:r>
      <w:r w:rsidRPr="002521D4">
        <w:rPr>
          <w:rFonts w:ascii="Arial" w:hAnsi="Arial" w:cs="Arial"/>
          <w:sz w:val="22"/>
          <w:szCs w:val="22"/>
        </w:rPr>
        <w:t xml:space="preserve">, e que estejam disponíveis para compensação nos termos da REN ANEEL 1.000/2021, sejam compensados nas unidades consumidoras abaixo relacionadas, vinculadas à </w:t>
      </w:r>
      <w:r w:rsidRPr="008A3CD3">
        <w:rPr>
          <w:rFonts w:ascii="Arial" w:hAnsi="Arial" w:cs="Arial"/>
          <w:b/>
          <w:bCs/>
          <w:sz w:val="22"/>
          <w:szCs w:val="22"/>
        </w:rPr>
        <w:t>CERPRO</w:t>
      </w:r>
      <w:r>
        <w:rPr>
          <w:rFonts w:ascii="Arial" w:hAnsi="Arial" w:cs="Arial"/>
          <w:sz w:val="22"/>
          <w:szCs w:val="22"/>
        </w:rPr>
        <w:t xml:space="preserve"> e/ou</w:t>
      </w:r>
      <w:r w:rsidRPr="002521D4">
        <w:rPr>
          <w:rFonts w:ascii="Arial" w:hAnsi="Arial" w:cs="Arial"/>
          <w:sz w:val="22"/>
          <w:szCs w:val="22"/>
        </w:rPr>
        <w:t xml:space="preserve"> </w:t>
      </w:r>
      <w:r w:rsidRPr="002521D4">
        <w:rPr>
          <w:rFonts w:ascii="Arial" w:hAnsi="Arial" w:cs="Arial"/>
          <w:b/>
          <w:bCs/>
          <w:sz w:val="22"/>
          <w:szCs w:val="22"/>
        </w:rPr>
        <w:t>CPFL</w:t>
      </w:r>
      <w:r w:rsidRPr="002521D4">
        <w:rPr>
          <w:rFonts w:ascii="Arial" w:hAnsi="Arial" w:cs="Arial"/>
          <w:sz w:val="22"/>
          <w:szCs w:val="22"/>
        </w:rPr>
        <w:t>, conforme os percentuais discriminados, podendo, inclusive, a unidade geradora ser beneficiada com o excedente.</w:t>
      </w:r>
    </w:p>
    <w:tbl>
      <w:tblPr>
        <w:tblW w:w="8140" w:type="dxa"/>
        <w:tblCellMar>
          <w:left w:w="70" w:type="dxa"/>
          <w:right w:w="70" w:type="dxa"/>
        </w:tblCellMar>
        <w:tblLook w:val="04A0" w:firstRow="1" w:lastRow="0" w:firstColumn="1" w:lastColumn="0" w:noHBand="0" w:noVBand="1"/>
      </w:tblPr>
      <w:tblGrid>
        <w:gridCol w:w="5520"/>
        <w:gridCol w:w="2620"/>
      </w:tblGrid>
      <w:tr w:rsidR="00BC5D15" w14:paraId="1A709E82" w14:textId="77777777" w:rsidTr="00C65FEA">
        <w:trPr>
          <w:trHeight w:val="465"/>
        </w:trPr>
        <w:tc>
          <w:tcPr>
            <w:tcW w:w="5520" w:type="dxa"/>
            <w:tcBorders>
              <w:top w:val="single" w:sz="8" w:space="0" w:color="auto"/>
              <w:left w:val="single" w:sz="8" w:space="0" w:color="auto"/>
              <w:bottom w:val="single" w:sz="8" w:space="0" w:color="auto"/>
              <w:right w:val="single" w:sz="8" w:space="0" w:color="000000"/>
            </w:tcBorders>
            <w:shd w:val="clear" w:color="000000" w:fill="003300"/>
            <w:noWrap/>
            <w:vAlign w:val="center"/>
            <w:hideMark/>
          </w:tcPr>
          <w:p w14:paraId="4CD01012" w14:textId="77777777" w:rsidR="00A156B2" w:rsidRPr="006429F7" w:rsidRDefault="0013756F" w:rsidP="00C65FEA">
            <w:pPr>
              <w:jc w:val="center"/>
              <w:rPr>
                <w:rFonts w:ascii="Arial" w:hAnsi="Arial" w:cs="Arial"/>
                <w:b/>
                <w:bCs/>
                <w:color w:val="FFFFFF"/>
              </w:rPr>
            </w:pPr>
            <w:r w:rsidRPr="00A156B2">
              <w:rPr>
                <w:rFonts w:ascii="Arial" w:hAnsi="Arial" w:cs="Arial"/>
                <w:b/>
                <w:bCs/>
                <w:color w:val="FFFFFF"/>
                <w:sz w:val="22"/>
                <w:szCs w:val="22"/>
              </w:rPr>
              <w:t>Unidade Consumidora com Geração Distribuída:</w:t>
            </w:r>
          </w:p>
        </w:tc>
        <w:tc>
          <w:tcPr>
            <w:tcW w:w="2620" w:type="dxa"/>
            <w:tcBorders>
              <w:top w:val="single" w:sz="8" w:space="0" w:color="auto"/>
              <w:left w:val="nil"/>
              <w:bottom w:val="single" w:sz="8" w:space="0" w:color="auto"/>
              <w:right w:val="single" w:sz="8" w:space="0" w:color="auto"/>
            </w:tcBorders>
            <w:shd w:val="clear" w:color="auto" w:fill="auto"/>
            <w:noWrap/>
            <w:vAlign w:val="center"/>
            <w:hideMark/>
          </w:tcPr>
          <w:p w14:paraId="6505613F" w14:textId="77777777" w:rsidR="00A156B2" w:rsidRPr="006429F7" w:rsidRDefault="00A156B2" w:rsidP="00C65FEA">
            <w:pPr>
              <w:jc w:val="center"/>
              <w:rPr>
                <w:rFonts w:ascii="Arial" w:hAnsi="Arial" w:cs="Arial"/>
                <w:color w:val="000000"/>
              </w:rPr>
            </w:pPr>
          </w:p>
        </w:tc>
      </w:tr>
    </w:tbl>
    <w:p w14:paraId="6D7D94ED" w14:textId="77777777" w:rsidR="00A156B2" w:rsidRDefault="00A156B2" w:rsidP="00A156B2">
      <w:pPr>
        <w:pStyle w:val="Corpodetexto"/>
        <w:spacing w:line="360" w:lineRule="auto"/>
        <w:jc w:val="both"/>
        <w:rPr>
          <w:rFonts w:ascii="Arial" w:hAnsi="Arial" w:cs="Arial"/>
          <w:sz w:val="22"/>
          <w:szCs w:val="22"/>
        </w:rPr>
      </w:pPr>
    </w:p>
    <w:tbl>
      <w:tblPr>
        <w:tblW w:w="9072" w:type="dxa"/>
        <w:tblInd w:w="-10" w:type="dxa"/>
        <w:tblCellMar>
          <w:left w:w="70" w:type="dxa"/>
          <w:right w:w="70" w:type="dxa"/>
        </w:tblCellMar>
        <w:tblLook w:val="04A0" w:firstRow="1" w:lastRow="0" w:firstColumn="1" w:lastColumn="0" w:noHBand="0" w:noVBand="1"/>
      </w:tblPr>
      <w:tblGrid>
        <w:gridCol w:w="2258"/>
        <w:gridCol w:w="2278"/>
        <w:gridCol w:w="2400"/>
        <w:gridCol w:w="2136"/>
      </w:tblGrid>
      <w:tr w:rsidR="00BC5D15" w14:paraId="45566FF3" w14:textId="77777777" w:rsidTr="00A156B2">
        <w:trPr>
          <w:trHeight w:val="540"/>
        </w:trPr>
        <w:tc>
          <w:tcPr>
            <w:tcW w:w="9072" w:type="dxa"/>
            <w:gridSpan w:val="4"/>
            <w:tcBorders>
              <w:top w:val="single" w:sz="8" w:space="0" w:color="auto"/>
              <w:left w:val="single" w:sz="8" w:space="0" w:color="auto"/>
              <w:bottom w:val="single" w:sz="4" w:space="0" w:color="auto"/>
              <w:right w:val="single" w:sz="8" w:space="0" w:color="000000"/>
            </w:tcBorders>
            <w:shd w:val="clear" w:color="000000" w:fill="003300"/>
            <w:vAlign w:val="center"/>
            <w:hideMark/>
          </w:tcPr>
          <w:p w14:paraId="05C72EAE" w14:textId="77777777" w:rsidR="00A156B2" w:rsidRPr="006429F7" w:rsidRDefault="0013756F" w:rsidP="00C65FEA">
            <w:pPr>
              <w:jc w:val="center"/>
              <w:rPr>
                <w:rFonts w:ascii="Arial" w:hAnsi="Arial" w:cs="Arial"/>
                <w:b/>
                <w:bCs/>
                <w:color w:val="FFFFFF"/>
                <w:sz w:val="20"/>
                <w:szCs w:val="20"/>
              </w:rPr>
            </w:pPr>
            <w:r w:rsidRPr="006429F7">
              <w:rPr>
                <w:rFonts w:ascii="Arial" w:hAnsi="Arial" w:cs="Arial"/>
                <w:b/>
                <w:bCs/>
                <w:color w:val="FFFFFF"/>
                <w:sz w:val="20"/>
                <w:szCs w:val="20"/>
              </w:rPr>
              <w:t>Unidade(s) Consumidora(s) Beneficiária(s) do Excedente de Energia</w:t>
            </w:r>
          </w:p>
        </w:tc>
      </w:tr>
      <w:tr w:rsidR="00BC5D15" w14:paraId="6DB635D8" w14:textId="77777777" w:rsidTr="00BB25F4">
        <w:trPr>
          <w:trHeight w:val="1230"/>
        </w:trPr>
        <w:tc>
          <w:tcPr>
            <w:tcW w:w="2258" w:type="dxa"/>
            <w:tcBorders>
              <w:top w:val="nil"/>
              <w:left w:val="single" w:sz="8" w:space="0" w:color="auto"/>
              <w:bottom w:val="single" w:sz="4" w:space="0" w:color="auto"/>
              <w:right w:val="single" w:sz="4" w:space="0" w:color="auto"/>
            </w:tcBorders>
            <w:shd w:val="clear" w:color="auto" w:fill="auto"/>
            <w:vAlign w:val="center"/>
            <w:hideMark/>
          </w:tcPr>
          <w:p w14:paraId="20119399" w14:textId="77777777" w:rsidR="00A156B2" w:rsidRPr="006429F7" w:rsidRDefault="0013756F" w:rsidP="00C65FEA">
            <w:pPr>
              <w:jc w:val="center"/>
              <w:rPr>
                <w:rFonts w:ascii="Arial" w:hAnsi="Arial" w:cs="Arial"/>
                <w:b/>
                <w:bCs/>
                <w:color w:val="000000"/>
                <w:sz w:val="20"/>
                <w:szCs w:val="20"/>
              </w:rPr>
            </w:pPr>
            <w:r w:rsidRPr="006429F7">
              <w:rPr>
                <w:rFonts w:ascii="Arial" w:hAnsi="Arial" w:cs="Arial"/>
                <w:b/>
                <w:bCs/>
                <w:color w:val="000000"/>
                <w:sz w:val="20"/>
                <w:szCs w:val="20"/>
              </w:rPr>
              <w:t>CPF ou CNPJ do titular da unidade consumidora beneficiária</w:t>
            </w:r>
          </w:p>
        </w:tc>
        <w:tc>
          <w:tcPr>
            <w:tcW w:w="2278" w:type="dxa"/>
            <w:tcBorders>
              <w:top w:val="nil"/>
              <w:left w:val="nil"/>
              <w:bottom w:val="single" w:sz="4" w:space="0" w:color="auto"/>
              <w:right w:val="single" w:sz="4" w:space="0" w:color="auto"/>
            </w:tcBorders>
            <w:shd w:val="clear" w:color="auto" w:fill="auto"/>
            <w:vAlign w:val="center"/>
            <w:hideMark/>
          </w:tcPr>
          <w:p w14:paraId="5D5811A6" w14:textId="77777777" w:rsidR="00A156B2" w:rsidRPr="006429F7" w:rsidRDefault="0013756F" w:rsidP="00C65FEA">
            <w:pPr>
              <w:jc w:val="center"/>
              <w:rPr>
                <w:rFonts w:ascii="Arial" w:hAnsi="Arial" w:cs="Arial"/>
                <w:b/>
                <w:bCs/>
                <w:color w:val="000000"/>
                <w:sz w:val="20"/>
                <w:szCs w:val="20"/>
              </w:rPr>
            </w:pPr>
            <w:r w:rsidRPr="006429F7">
              <w:rPr>
                <w:rFonts w:ascii="Arial" w:hAnsi="Arial" w:cs="Arial"/>
                <w:b/>
                <w:bCs/>
                <w:color w:val="000000"/>
                <w:sz w:val="20"/>
                <w:szCs w:val="20"/>
              </w:rPr>
              <w:t>Distribuidora</w:t>
            </w:r>
            <w:r w:rsidRPr="006429F7">
              <w:rPr>
                <w:rFonts w:ascii="Arial" w:hAnsi="Arial" w:cs="Arial"/>
                <w:b/>
                <w:bCs/>
                <w:color w:val="000000"/>
                <w:sz w:val="20"/>
                <w:szCs w:val="20"/>
              </w:rPr>
              <w:br/>
              <w:t>(CERPRO ou CPFL)</w:t>
            </w:r>
          </w:p>
        </w:tc>
        <w:tc>
          <w:tcPr>
            <w:tcW w:w="2400" w:type="dxa"/>
            <w:tcBorders>
              <w:top w:val="nil"/>
              <w:left w:val="nil"/>
              <w:bottom w:val="single" w:sz="4" w:space="0" w:color="auto"/>
              <w:right w:val="single" w:sz="4" w:space="0" w:color="auto"/>
            </w:tcBorders>
            <w:shd w:val="clear" w:color="auto" w:fill="auto"/>
            <w:vAlign w:val="center"/>
            <w:hideMark/>
          </w:tcPr>
          <w:p w14:paraId="16A9E892" w14:textId="77777777" w:rsidR="00A156B2" w:rsidRPr="006429F7" w:rsidRDefault="0013756F" w:rsidP="00C65FEA">
            <w:pPr>
              <w:jc w:val="center"/>
              <w:rPr>
                <w:rFonts w:ascii="Arial" w:hAnsi="Arial" w:cs="Arial"/>
                <w:b/>
                <w:bCs/>
                <w:color w:val="000000"/>
                <w:sz w:val="20"/>
                <w:szCs w:val="20"/>
              </w:rPr>
            </w:pPr>
            <w:r w:rsidRPr="006429F7">
              <w:rPr>
                <w:rFonts w:ascii="Arial" w:hAnsi="Arial" w:cs="Arial"/>
                <w:b/>
                <w:bCs/>
                <w:color w:val="000000"/>
                <w:sz w:val="20"/>
                <w:szCs w:val="20"/>
              </w:rPr>
              <w:t>Unidade Consumidora</w:t>
            </w:r>
            <w:r w:rsidRPr="006429F7">
              <w:rPr>
                <w:rFonts w:ascii="Arial" w:hAnsi="Arial" w:cs="Arial"/>
                <w:b/>
                <w:bCs/>
                <w:color w:val="000000"/>
                <w:sz w:val="20"/>
                <w:szCs w:val="20"/>
              </w:rPr>
              <w:br/>
              <w:t>(Nº da UC)</w:t>
            </w:r>
          </w:p>
        </w:tc>
        <w:tc>
          <w:tcPr>
            <w:tcW w:w="2136" w:type="dxa"/>
            <w:tcBorders>
              <w:top w:val="nil"/>
              <w:left w:val="nil"/>
              <w:bottom w:val="single" w:sz="4" w:space="0" w:color="auto"/>
              <w:right w:val="single" w:sz="8" w:space="0" w:color="auto"/>
            </w:tcBorders>
            <w:shd w:val="clear" w:color="auto" w:fill="auto"/>
            <w:vAlign w:val="center"/>
            <w:hideMark/>
          </w:tcPr>
          <w:p w14:paraId="0F4BE5A9" w14:textId="77777777" w:rsidR="00A156B2" w:rsidRPr="006429F7" w:rsidRDefault="0013756F" w:rsidP="00C65FEA">
            <w:pPr>
              <w:jc w:val="center"/>
              <w:rPr>
                <w:rFonts w:ascii="Arial" w:hAnsi="Arial" w:cs="Arial"/>
                <w:b/>
                <w:bCs/>
                <w:color w:val="000000"/>
                <w:sz w:val="20"/>
                <w:szCs w:val="20"/>
              </w:rPr>
            </w:pPr>
            <w:r w:rsidRPr="006429F7">
              <w:rPr>
                <w:rFonts w:ascii="Arial" w:hAnsi="Arial" w:cs="Arial"/>
                <w:b/>
                <w:bCs/>
                <w:color w:val="000000"/>
                <w:sz w:val="20"/>
                <w:szCs w:val="20"/>
              </w:rPr>
              <w:t>Percentual da energia excedente destinado a unidade consumidora beneficiada</w:t>
            </w:r>
          </w:p>
        </w:tc>
      </w:tr>
      <w:tr w:rsidR="00BC5D15" w14:paraId="3C9D2C7B" w14:textId="77777777" w:rsidTr="00BB25F4">
        <w:trPr>
          <w:trHeight w:val="300"/>
        </w:trPr>
        <w:tc>
          <w:tcPr>
            <w:tcW w:w="2258" w:type="dxa"/>
            <w:tcBorders>
              <w:top w:val="nil"/>
              <w:left w:val="single" w:sz="8" w:space="0" w:color="auto"/>
              <w:bottom w:val="single" w:sz="4" w:space="0" w:color="auto"/>
              <w:right w:val="single" w:sz="4" w:space="0" w:color="auto"/>
            </w:tcBorders>
            <w:shd w:val="clear" w:color="auto" w:fill="auto"/>
            <w:vAlign w:val="center"/>
            <w:hideMark/>
          </w:tcPr>
          <w:p w14:paraId="023C9B2E" w14:textId="77777777" w:rsidR="00A156B2" w:rsidRPr="006429F7" w:rsidRDefault="0013756F" w:rsidP="00C65FEA">
            <w:pPr>
              <w:jc w:val="center"/>
              <w:rPr>
                <w:color w:val="000000"/>
              </w:rPr>
            </w:pPr>
            <w:r w:rsidRPr="006429F7">
              <w:rPr>
                <w:color w:val="000000"/>
              </w:rPr>
              <w:t> </w:t>
            </w:r>
          </w:p>
        </w:tc>
        <w:tc>
          <w:tcPr>
            <w:tcW w:w="2278" w:type="dxa"/>
            <w:tcBorders>
              <w:top w:val="nil"/>
              <w:left w:val="nil"/>
              <w:bottom w:val="single" w:sz="4" w:space="0" w:color="auto"/>
              <w:right w:val="single" w:sz="4" w:space="0" w:color="auto"/>
            </w:tcBorders>
            <w:shd w:val="clear" w:color="auto" w:fill="auto"/>
            <w:vAlign w:val="center"/>
            <w:hideMark/>
          </w:tcPr>
          <w:p w14:paraId="6A19E2FD" w14:textId="77777777" w:rsidR="00A156B2" w:rsidRPr="006429F7" w:rsidRDefault="0013756F" w:rsidP="00C65FEA">
            <w:pPr>
              <w:jc w:val="center"/>
              <w:rPr>
                <w:color w:val="000000"/>
              </w:rPr>
            </w:pPr>
            <w:r w:rsidRPr="006429F7">
              <w:rPr>
                <w:color w:val="000000"/>
              </w:rPr>
              <w:t> </w:t>
            </w:r>
          </w:p>
        </w:tc>
        <w:tc>
          <w:tcPr>
            <w:tcW w:w="2400" w:type="dxa"/>
            <w:tcBorders>
              <w:top w:val="nil"/>
              <w:left w:val="nil"/>
              <w:bottom w:val="single" w:sz="4" w:space="0" w:color="auto"/>
              <w:right w:val="single" w:sz="4" w:space="0" w:color="auto"/>
            </w:tcBorders>
            <w:shd w:val="clear" w:color="auto" w:fill="auto"/>
            <w:noWrap/>
            <w:vAlign w:val="center"/>
            <w:hideMark/>
          </w:tcPr>
          <w:p w14:paraId="7E25F55A" w14:textId="77777777" w:rsidR="00A156B2" w:rsidRPr="006429F7" w:rsidRDefault="0013756F" w:rsidP="00C65FEA">
            <w:pPr>
              <w:jc w:val="center"/>
              <w:rPr>
                <w:rFonts w:ascii="Arial" w:hAnsi="Arial" w:cs="Arial"/>
                <w:color w:val="000000"/>
              </w:rPr>
            </w:pPr>
            <w:r w:rsidRPr="006429F7">
              <w:rPr>
                <w:rFonts w:ascii="Arial" w:hAnsi="Arial" w:cs="Arial"/>
                <w:color w:val="000000"/>
              </w:rPr>
              <w:t> </w:t>
            </w:r>
          </w:p>
        </w:tc>
        <w:tc>
          <w:tcPr>
            <w:tcW w:w="2136" w:type="dxa"/>
            <w:tcBorders>
              <w:top w:val="nil"/>
              <w:left w:val="nil"/>
              <w:bottom w:val="single" w:sz="4" w:space="0" w:color="auto"/>
              <w:right w:val="single" w:sz="8" w:space="0" w:color="auto"/>
            </w:tcBorders>
            <w:shd w:val="clear" w:color="auto" w:fill="auto"/>
            <w:noWrap/>
            <w:vAlign w:val="center"/>
            <w:hideMark/>
          </w:tcPr>
          <w:p w14:paraId="11426EB1" w14:textId="77777777" w:rsidR="00A156B2" w:rsidRPr="006429F7" w:rsidRDefault="0013756F" w:rsidP="00C65FEA">
            <w:pPr>
              <w:jc w:val="center"/>
              <w:rPr>
                <w:rFonts w:ascii="Arial" w:hAnsi="Arial" w:cs="Arial"/>
                <w:color w:val="000000"/>
              </w:rPr>
            </w:pPr>
            <w:r w:rsidRPr="006429F7">
              <w:rPr>
                <w:rFonts w:ascii="Arial" w:hAnsi="Arial" w:cs="Arial"/>
                <w:color w:val="000000"/>
              </w:rPr>
              <w:t> </w:t>
            </w:r>
          </w:p>
        </w:tc>
      </w:tr>
      <w:tr w:rsidR="00BC5D15" w14:paraId="66EC3E3E" w14:textId="77777777" w:rsidTr="00BB25F4">
        <w:trPr>
          <w:trHeight w:val="300"/>
        </w:trPr>
        <w:tc>
          <w:tcPr>
            <w:tcW w:w="2258" w:type="dxa"/>
            <w:tcBorders>
              <w:top w:val="nil"/>
              <w:left w:val="single" w:sz="8" w:space="0" w:color="auto"/>
              <w:bottom w:val="single" w:sz="4" w:space="0" w:color="auto"/>
              <w:right w:val="single" w:sz="4" w:space="0" w:color="auto"/>
            </w:tcBorders>
            <w:shd w:val="clear" w:color="auto" w:fill="auto"/>
            <w:vAlign w:val="center"/>
            <w:hideMark/>
          </w:tcPr>
          <w:p w14:paraId="74C03CA7" w14:textId="77777777" w:rsidR="00A156B2" w:rsidRPr="006429F7" w:rsidRDefault="0013756F" w:rsidP="00C65FEA">
            <w:pPr>
              <w:jc w:val="center"/>
              <w:rPr>
                <w:rFonts w:ascii="Arial" w:hAnsi="Arial" w:cs="Arial"/>
                <w:color w:val="000000"/>
              </w:rPr>
            </w:pPr>
            <w:r w:rsidRPr="006429F7">
              <w:rPr>
                <w:rFonts w:ascii="Arial" w:hAnsi="Arial" w:cs="Arial"/>
                <w:color w:val="000000"/>
              </w:rPr>
              <w:t> </w:t>
            </w:r>
          </w:p>
        </w:tc>
        <w:tc>
          <w:tcPr>
            <w:tcW w:w="2278" w:type="dxa"/>
            <w:tcBorders>
              <w:top w:val="nil"/>
              <w:left w:val="nil"/>
              <w:bottom w:val="single" w:sz="4" w:space="0" w:color="auto"/>
              <w:right w:val="single" w:sz="4" w:space="0" w:color="auto"/>
            </w:tcBorders>
            <w:shd w:val="clear" w:color="auto" w:fill="auto"/>
            <w:vAlign w:val="center"/>
            <w:hideMark/>
          </w:tcPr>
          <w:p w14:paraId="0DE3C7EF" w14:textId="77777777" w:rsidR="00A156B2" w:rsidRPr="006429F7" w:rsidRDefault="0013756F" w:rsidP="00C65FEA">
            <w:pPr>
              <w:jc w:val="center"/>
              <w:rPr>
                <w:rFonts w:ascii="Arial" w:hAnsi="Arial" w:cs="Arial"/>
                <w:color w:val="000000"/>
              </w:rPr>
            </w:pPr>
            <w:r w:rsidRPr="006429F7">
              <w:rPr>
                <w:rFonts w:ascii="Arial" w:hAnsi="Arial" w:cs="Arial"/>
                <w:color w:val="000000"/>
              </w:rPr>
              <w:t> </w:t>
            </w:r>
          </w:p>
        </w:tc>
        <w:tc>
          <w:tcPr>
            <w:tcW w:w="2400" w:type="dxa"/>
            <w:tcBorders>
              <w:top w:val="nil"/>
              <w:left w:val="nil"/>
              <w:bottom w:val="single" w:sz="4" w:space="0" w:color="auto"/>
              <w:right w:val="single" w:sz="4" w:space="0" w:color="auto"/>
            </w:tcBorders>
            <w:shd w:val="clear" w:color="auto" w:fill="auto"/>
            <w:noWrap/>
            <w:vAlign w:val="center"/>
            <w:hideMark/>
          </w:tcPr>
          <w:p w14:paraId="7679D9A3" w14:textId="77777777" w:rsidR="00A156B2" w:rsidRPr="006429F7" w:rsidRDefault="0013756F" w:rsidP="00C65FEA">
            <w:pPr>
              <w:jc w:val="center"/>
              <w:rPr>
                <w:rFonts w:ascii="Arial" w:hAnsi="Arial" w:cs="Arial"/>
                <w:color w:val="000000"/>
              </w:rPr>
            </w:pPr>
            <w:r w:rsidRPr="006429F7">
              <w:rPr>
                <w:rFonts w:ascii="Arial" w:hAnsi="Arial" w:cs="Arial"/>
                <w:color w:val="000000"/>
              </w:rPr>
              <w:t> </w:t>
            </w:r>
          </w:p>
        </w:tc>
        <w:tc>
          <w:tcPr>
            <w:tcW w:w="2136" w:type="dxa"/>
            <w:tcBorders>
              <w:top w:val="nil"/>
              <w:left w:val="nil"/>
              <w:bottom w:val="single" w:sz="4" w:space="0" w:color="auto"/>
              <w:right w:val="single" w:sz="8" w:space="0" w:color="auto"/>
            </w:tcBorders>
            <w:shd w:val="clear" w:color="auto" w:fill="auto"/>
            <w:noWrap/>
            <w:vAlign w:val="center"/>
            <w:hideMark/>
          </w:tcPr>
          <w:p w14:paraId="3B9F3CCC" w14:textId="77777777" w:rsidR="00A156B2" w:rsidRPr="006429F7" w:rsidRDefault="0013756F" w:rsidP="00C65FEA">
            <w:pPr>
              <w:jc w:val="center"/>
              <w:rPr>
                <w:rFonts w:ascii="Arial" w:hAnsi="Arial" w:cs="Arial"/>
                <w:color w:val="000000"/>
              </w:rPr>
            </w:pPr>
            <w:r w:rsidRPr="006429F7">
              <w:rPr>
                <w:rFonts w:ascii="Arial" w:hAnsi="Arial" w:cs="Arial"/>
                <w:color w:val="000000"/>
              </w:rPr>
              <w:t> </w:t>
            </w:r>
          </w:p>
        </w:tc>
      </w:tr>
      <w:tr w:rsidR="00BC5D15" w14:paraId="1ADA2930" w14:textId="77777777" w:rsidTr="00BB25F4">
        <w:trPr>
          <w:trHeight w:val="300"/>
        </w:trPr>
        <w:tc>
          <w:tcPr>
            <w:tcW w:w="2258" w:type="dxa"/>
            <w:tcBorders>
              <w:top w:val="nil"/>
              <w:left w:val="single" w:sz="8" w:space="0" w:color="auto"/>
              <w:bottom w:val="single" w:sz="4" w:space="0" w:color="auto"/>
              <w:right w:val="single" w:sz="4" w:space="0" w:color="auto"/>
            </w:tcBorders>
            <w:shd w:val="clear" w:color="auto" w:fill="auto"/>
            <w:vAlign w:val="center"/>
            <w:hideMark/>
          </w:tcPr>
          <w:p w14:paraId="101CAC17" w14:textId="77777777" w:rsidR="00A156B2" w:rsidRPr="006429F7" w:rsidRDefault="0013756F" w:rsidP="00C65FEA">
            <w:pPr>
              <w:jc w:val="center"/>
              <w:rPr>
                <w:rFonts w:ascii="Arial" w:hAnsi="Arial" w:cs="Arial"/>
                <w:color w:val="000000"/>
              </w:rPr>
            </w:pPr>
            <w:r w:rsidRPr="006429F7">
              <w:rPr>
                <w:rFonts w:ascii="Arial" w:hAnsi="Arial" w:cs="Arial"/>
                <w:color w:val="000000"/>
              </w:rPr>
              <w:t> </w:t>
            </w:r>
          </w:p>
        </w:tc>
        <w:tc>
          <w:tcPr>
            <w:tcW w:w="2278" w:type="dxa"/>
            <w:tcBorders>
              <w:top w:val="nil"/>
              <w:left w:val="nil"/>
              <w:bottom w:val="single" w:sz="4" w:space="0" w:color="auto"/>
              <w:right w:val="single" w:sz="4" w:space="0" w:color="auto"/>
            </w:tcBorders>
            <w:shd w:val="clear" w:color="auto" w:fill="auto"/>
            <w:vAlign w:val="center"/>
            <w:hideMark/>
          </w:tcPr>
          <w:p w14:paraId="3702A07C" w14:textId="77777777" w:rsidR="00A156B2" w:rsidRPr="006429F7" w:rsidRDefault="0013756F" w:rsidP="00C65FEA">
            <w:pPr>
              <w:jc w:val="center"/>
              <w:rPr>
                <w:rFonts w:ascii="Arial" w:hAnsi="Arial" w:cs="Arial"/>
                <w:color w:val="000000"/>
              </w:rPr>
            </w:pPr>
            <w:r w:rsidRPr="006429F7">
              <w:rPr>
                <w:rFonts w:ascii="Arial" w:hAnsi="Arial" w:cs="Arial"/>
                <w:color w:val="000000"/>
              </w:rPr>
              <w:t> </w:t>
            </w:r>
          </w:p>
        </w:tc>
        <w:tc>
          <w:tcPr>
            <w:tcW w:w="2400" w:type="dxa"/>
            <w:tcBorders>
              <w:top w:val="nil"/>
              <w:left w:val="nil"/>
              <w:bottom w:val="single" w:sz="4" w:space="0" w:color="auto"/>
              <w:right w:val="single" w:sz="4" w:space="0" w:color="auto"/>
            </w:tcBorders>
            <w:shd w:val="clear" w:color="auto" w:fill="auto"/>
            <w:noWrap/>
            <w:vAlign w:val="center"/>
            <w:hideMark/>
          </w:tcPr>
          <w:p w14:paraId="7AD37C60" w14:textId="77777777" w:rsidR="00A156B2" w:rsidRPr="006429F7" w:rsidRDefault="0013756F" w:rsidP="00C65FEA">
            <w:pPr>
              <w:jc w:val="center"/>
              <w:rPr>
                <w:rFonts w:ascii="Arial" w:hAnsi="Arial" w:cs="Arial"/>
                <w:color w:val="000000"/>
              </w:rPr>
            </w:pPr>
            <w:r w:rsidRPr="006429F7">
              <w:rPr>
                <w:rFonts w:ascii="Arial" w:hAnsi="Arial" w:cs="Arial"/>
                <w:color w:val="000000"/>
              </w:rPr>
              <w:t> </w:t>
            </w:r>
          </w:p>
        </w:tc>
        <w:tc>
          <w:tcPr>
            <w:tcW w:w="2136" w:type="dxa"/>
            <w:tcBorders>
              <w:top w:val="nil"/>
              <w:left w:val="nil"/>
              <w:bottom w:val="single" w:sz="4" w:space="0" w:color="auto"/>
              <w:right w:val="single" w:sz="8" w:space="0" w:color="auto"/>
            </w:tcBorders>
            <w:shd w:val="clear" w:color="auto" w:fill="auto"/>
            <w:noWrap/>
            <w:vAlign w:val="center"/>
            <w:hideMark/>
          </w:tcPr>
          <w:p w14:paraId="1E576C15" w14:textId="77777777" w:rsidR="00A156B2" w:rsidRPr="006429F7" w:rsidRDefault="0013756F" w:rsidP="00C65FEA">
            <w:pPr>
              <w:jc w:val="center"/>
              <w:rPr>
                <w:rFonts w:ascii="Arial" w:hAnsi="Arial" w:cs="Arial"/>
                <w:color w:val="000000"/>
              </w:rPr>
            </w:pPr>
            <w:r w:rsidRPr="006429F7">
              <w:rPr>
                <w:rFonts w:ascii="Arial" w:hAnsi="Arial" w:cs="Arial"/>
                <w:color w:val="000000"/>
              </w:rPr>
              <w:t> </w:t>
            </w:r>
          </w:p>
        </w:tc>
      </w:tr>
      <w:tr w:rsidR="00BC5D15" w14:paraId="5F295DED" w14:textId="77777777" w:rsidTr="00BB25F4">
        <w:trPr>
          <w:trHeight w:val="300"/>
        </w:trPr>
        <w:tc>
          <w:tcPr>
            <w:tcW w:w="2258" w:type="dxa"/>
            <w:tcBorders>
              <w:top w:val="nil"/>
              <w:left w:val="single" w:sz="8" w:space="0" w:color="auto"/>
              <w:bottom w:val="single" w:sz="4" w:space="0" w:color="auto"/>
              <w:right w:val="single" w:sz="4" w:space="0" w:color="auto"/>
            </w:tcBorders>
            <w:shd w:val="clear" w:color="auto" w:fill="auto"/>
            <w:vAlign w:val="center"/>
            <w:hideMark/>
          </w:tcPr>
          <w:p w14:paraId="3E6ADBD2" w14:textId="77777777" w:rsidR="00A156B2" w:rsidRPr="006429F7" w:rsidRDefault="0013756F" w:rsidP="00C65FEA">
            <w:pPr>
              <w:jc w:val="center"/>
              <w:rPr>
                <w:rFonts w:ascii="Arial" w:hAnsi="Arial" w:cs="Arial"/>
                <w:color w:val="000000"/>
              </w:rPr>
            </w:pPr>
            <w:r w:rsidRPr="006429F7">
              <w:rPr>
                <w:rFonts w:ascii="Arial" w:hAnsi="Arial" w:cs="Arial"/>
                <w:color w:val="000000"/>
              </w:rPr>
              <w:t> </w:t>
            </w:r>
          </w:p>
        </w:tc>
        <w:tc>
          <w:tcPr>
            <w:tcW w:w="2278" w:type="dxa"/>
            <w:tcBorders>
              <w:top w:val="nil"/>
              <w:left w:val="nil"/>
              <w:bottom w:val="single" w:sz="4" w:space="0" w:color="auto"/>
              <w:right w:val="single" w:sz="4" w:space="0" w:color="auto"/>
            </w:tcBorders>
            <w:shd w:val="clear" w:color="auto" w:fill="auto"/>
            <w:vAlign w:val="center"/>
            <w:hideMark/>
          </w:tcPr>
          <w:p w14:paraId="247FE8C6" w14:textId="77777777" w:rsidR="00A156B2" w:rsidRPr="006429F7" w:rsidRDefault="0013756F" w:rsidP="00C65FEA">
            <w:pPr>
              <w:jc w:val="center"/>
              <w:rPr>
                <w:rFonts w:ascii="Arial" w:hAnsi="Arial" w:cs="Arial"/>
                <w:color w:val="000000"/>
              </w:rPr>
            </w:pPr>
            <w:r w:rsidRPr="006429F7">
              <w:rPr>
                <w:rFonts w:ascii="Arial" w:hAnsi="Arial" w:cs="Arial"/>
                <w:color w:val="000000"/>
              </w:rPr>
              <w:t> </w:t>
            </w:r>
          </w:p>
        </w:tc>
        <w:tc>
          <w:tcPr>
            <w:tcW w:w="2400" w:type="dxa"/>
            <w:tcBorders>
              <w:top w:val="nil"/>
              <w:left w:val="nil"/>
              <w:bottom w:val="single" w:sz="4" w:space="0" w:color="auto"/>
              <w:right w:val="single" w:sz="4" w:space="0" w:color="auto"/>
            </w:tcBorders>
            <w:shd w:val="clear" w:color="auto" w:fill="auto"/>
            <w:noWrap/>
            <w:vAlign w:val="center"/>
            <w:hideMark/>
          </w:tcPr>
          <w:p w14:paraId="5A11B378" w14:textId="77777777" w:rsidR="00A156B2" w:rsidRPr="006429F7" w:rsidRDefault="0013756F" w:rsidP="00C65FEA">
            <w:pPr>
              <w:jc w:val="center"/>
              <w:rPr>
                <w:rFonts w:ascii="Arial" w:hAnsi="Arial" w:cs="Arial"/>
                <w:color w:val="000000"/>
              </w:rPr>
            </w:pPr>
            <w:r w:rsidRPr="006429F7">
              <w:rPr>
                <w:rFonts w:ascii="Arial" w:hAnsi="Arial" w:cs="Arial"/>
                <w:color w:val="000000"/>
              </w:rPr>
              <w:t> </w:t>
            </w:r>
          </w:p>
        </w:tc>
        <w:tc>
          <w:tcPr>
            <w:tcW w:w="2136" w:type="dxa"/>
            <w:tcBorders>
              <w:top w:val="nil"/>
              <w:left w:val="nil"/>
              <w:bottom w:val="single" w:sz="4" w:space="0" w:color="auto"/>
              <w:right w:val="single" w:sz="8" w:space="0" w:color="auto"/>
            </w:tcBorders>
            <w:shd w:val="clear" w:color="auto" w:fill="auto"/>
            <w:noWrap/>
            <w:vAlign w:val="center"/>
            <w:hideMark/>
          </w:tcPr>
          <w:p w14:paraId="741EDDA1" w14:textId="77777777" w:rsidR="00A156B2" w:rsidRPr="006429F7" w:rsidRDefault="0013756F" w:rsidP="00C65FEA">
            <w:pPr>
              <w:jc w:val="center"/>
              <w:rPr>
                <w:rFonts w:ascii="Arial" w:hAnsi="Arial" w:cs="Arial"/>
                <w:color w:val="000000"/>
              </w:rPr>
            </w:pPr>
            <w:r w:rsidRPr="006429F7">
              <w:rPr>
                <w:rFonts w:ascii="Arial" w:hAnsi="Arial" w:cs="Arial"/>
                <w:color w:val="000000"/>
              </w:rPr>
              <w:t> </w:t>
            </w:r>
          </w:p>
        </w:tc>
      </w:tr>
      <w:tr w:rsidR="00BC5D15" w14:paraId="4E29704B" w14:textId="77777777" w:rsidTr="00BB25F4">
        <w:trPr>
          <w:trHeight w:val="300"/>
        </w:trPr>
        <w:tc>
          <w:tcPr>
            <w:tcW w:w="2258" w:type="dxa"/>
            <w:tcBorders>
              <w:top w:val="nil"/>
              <w:left w:val="single" w:sz="8" w:space="0" w:color="auto"/>
              <w:bottom w:val="single" w:sz="4" w:space="0" w:color="auto"/>
              <w:right w:val="single" w:sz="4" w:space="0" w:color="auto"/>
            </w:tcBorders>
            <w:shd w:val="clear" w:color="auto" w:fill="auto"/>
            <w:vAlign w:val="center"/>
            <w:hideMark/>
          </w:tcPr>
          <w:p w14:paraId="5105316D" w14:textId="77777777" w:rsidR="00A156B2" w:rsidRPr="006429F7" w:rsidRDefault="0013756F" w:rsidP="00C65FEA">
            <w:pPr>
              <w:jc w:val="center"/>
              <w:rPr>
                <w:rFonts w:ascii="Arial" w:hAnsi="Arial" w:cs="Arial"/>
                <w:color w:val="000000"/>
              </w:rPr>
            </w:pPr>
            <w:r w:rsidRPr="006429F7">
              <w:rPr>
                <w:rFonts w:ascii="Arial" w:hAnsi="Arial" w:cs="Arial"/>
                <w:color w:val="000000"/>
              </w:rPr>
              <w:t> </w:t>
            </w:r>
          </w:p>
        </w:tc>
        <w:tc>
          <w:tcPr>
            <w:tcW w:w="2278" w:type="dxa"/>
            <w:tcBorders>
              <w:top w:val="nil"/>
              <w:left w:val="nil"/>
              <w:bottom w:val="single" w:sz="4" w:space="0" w:color="auto"/>
              <w:right w:val="single" w:sz="4" w:space="0" w:color="auto"/>
            </w:tcBorders>
            <w:shd w:val="clear" w:color="auto" w:fill="auto"/>
            <w:vAlign w:val="center"/>
            <w:hideMark/>
          </w:tcPr>
          <w:p w14:paraId="4F4604C1" w14:textId="77777777" w:rsidR="00A156B2" w:rsidRPr="006429F7" w:rsidRDefault="0013756F" w:rsidP="00C65FEA">
            <w:pPr>
              <w:jc w:val="center"/>
              <w:rPr>
                <w:rFonts w:ascii="Arial" w:hAnsi="Arial" w:cs="Arial"/>
                <w:color w:val="000000"/>
              </w:rPr>
            </w:pPr>
            <w:r w:rsidRPr="006429F7">
              <w:rPr>
                <w:rFonts w:ascii="Arial" w:hAnsi="Arial" w:cs="Arial"/>
                <w:color w:val="000000"/>
              </w:rPr>
              <w:t> </w:t>
            </w:r>
          </w:p>
        </w:tc>
        <w:tc>
          <w:tcPr>
            <w:tcW w:w="2400" w:type="dxa"/>
            <w:tcBorders>
              <w:top w:val="nil"/>
              <w:left w:val="nil"/>
              <w:bottom w:val="single" w:sz="4" w:space="0" w:color="auto"/>
              <w:right w:val="single" w:sz="4" w:space="0" w:color="auto"/>
            </w:tcBorders>
            <w:shd w:val="clear" w:color="auto" w:fill="auto"/>
            <w:noWrap/>
            <w:vAlign w:val="center"/>
            <w:hideMark/>
          </w:tcPr>
          <w:p w14:paraId="4C313801" w14:textId="77777777" w:rsidR="00A156B2" w:rsidRPr="006429F7" w:rsidRDefault="0013756F" w:rsidP="00C65FEA">
            <w:pPr>
              <w:jc w:val="center"/>
              <w:rPr>
                <w:rFonts w:ascii="Arial" w:hAnsi="Arial" w:cs="Arial"/>
                <w:color w:val="000000"/>
              </w:rPr>
            </w:pPr>
            <w:r w:rsidRPr="006429F7">
              <w:rPr>
                <w:rFonts w:ascii="Arial" w:hAnsi="Arial" w:cs="Arial"/>
                <w:color w:val="000000"/>
              </w:rPr>
              <w:t> </w:t>
            </w:r>
          </w:p>
        </w:tc>
        <w:tc>
          <w:tcPr>
            <w:tcW w:w="2136" w:type="dxa"/>
            <w:tcBorders>
              <w:top w:val="nil"/>
              <w:left w:val="nil"/>
              <w:bottom w:val="single" w:sz="4" w:space="0" w:color="auto"/>
              <w:right w:val="single" w:sz="8" w:space="0" w:color="auto"/>
            </w:tcBorders>
            <w:shd w:val="clear" w:color="auto" w:fill="auto"/>
            <w:noWrap/>
            <w:vAlign w:val="center"/>
            <w:hideMark/>
          </w:tcPr>
          <w:p w14:paraId="173E5AAE" w14:textId="77777777" w:rsidR="00A156B2" w:rsidRPr="006429F7" w:rsidRDefault="0013756F" w:rsidP="00C65FEA">
            <w:pPr>
              <w:jc w:val="center"/>
              <w:rPr>
                <w:rFonts w:ascii="Arial" w:hAnsi="Arial" w:cs="Arial"/>
                <w:color w:val="000000"/>
              </w:rPr>
            </w:pPr>
            <w:r w:rsidRPr="006429F7">
              <w:rPr>
                <w:rFonts w:ascii="Arial" w:hAnsi="Arial" w:cs="Arial"/>
                <w:color w:val="000000"/>
              </w:rPr>
              <w:t> </w:t>
            </w:r>
          </w:p>
        </w:tc>
      </w:tr>
      <w:tr w:rsidR="00BC5D15" w14:paraId="3944AA6C" w14:textId="77777777" w:rsidTr="00BB25F4">
        <w:trPr>
          <w:trHeight w:val="300"/>
        </w:trPr>
        <w:tc>
          <w:tcPr>
            <w:tcW w:w="2258" w:type="dxa"/>
            <w:tcBorders>
              <w:top w:val="nil"/>
              <w:left w:val="single" w:sz="8" w:space="0" w:color="auto"/>
              <w:bottom w:val="single" w:sz="4" w:space="0" w:color="auto"/>
              <w:right w:val="single" w:sz="4" w:space="0" w:color="auto"/>
            </w:tcBorders>
            <w:shd w:val="clear" w:color="auto" w:fill="auto"/>
            <w:vAlign w:val="center"/>
            <w:hideMark/>
          </w:tcPr>
          <w:p w14:paraId="26C5D818" w14:textId="77777777" w:rsidR="00A156B2" w:rsidRPr="006429F7" w:rsidRDefault="0013756F" w:rsidP="00C65FEA">
            <w:pPr>
              <w:jc w:val="center"/>
              <w:rPr>
                <w:rFonts w:ascii="Arial" w:hAnsi="Arial" w:cs="Arial"/>
                <w:color w:val="000000"/>
              </w:rPr>
            </w:pPr>
            <w:r w:rsidRPr="006429F7">
              <w:rPr>
                <w:rFonts w:ascii="Arial" w:hAnsi="Arial" w:cs="Arial"/>
                <w:color w:val="000000"/>
              </w:rPr>
              <w:t> </w:t>
            </w:r>
          </w:p>
        </w:tc>
        <w:tc>
          <w:tcPr>
            <w:tcW w:w="2278" w:type="dxa"/>
            <w:tcBorders>
              <w:top w:val="nil"/>
              <w:left w:val="nil"/>
              <w:bottom w:val="single" w:sz="4" w:space="0" w:color="auto"/>
              <w:right w:val="single" w:sz="4" w:space="0" w:color="auto"/>
            </w:tcBorders>
            <w:shd w:val="clear" w:color="auto" w:fill="auto"/>
            <w:vAlign w:val="center"/>
            <w:hideMark/>
          </w:tcPr>
          <w:p w14:paraId="0EFFEB4F" w14:textId="77777777" w:rsidR="00A156B2" w:rsidRPr="006429F7" w:rsidRDefault="0013756F" w:rsidP="00C65FEA">
            <w:pPr>
              <w:jc w:val="center"/>
              <w:rPr>
                <w:rFonts w:ascii="Arial" w:hAnsi="Arial" w:cs="Arial"/>
                <w:color w:val="000000"/>
              </w:rPr>
            </w:pPr>
            <w:r w:rsidRPr="006429F7">
              <w:rPr>
                <w:rFonts w:ascii="Arial" w:hAnsi="Arial" w:cs="Arial"/>
                <w:color w:val="000000"/>
              </w:rPr>
              <w:t> </w:t>
            </w:r>
          </w:p>
        </w:tc>
        <w:tc>
          <w:tcPr>
            <w:tcW w:w="2400" w:type="dxa"/>
            <w:tcBorders>
              <w:top w:val="nil"/>
              <w:left w:val="nil"/>
              <w:bottom w:val="single" w:sz="4" w:space="0" w:color="auto"/>
              <w:right w:val="single" w:sz="4" w:space="0" w:color="auto"/>
            </w:tcBorders>
            <w:shd w:val="clear" w:color="auto" w:fill="auto"/>
            <w:noWrap/>
            <w:vAlign w:val="center"/>
            <w:hideMark/>
          </w:tcPr>
          <w:p w14:paraId="0AF30055" w14:textId="77777777" w:rsidR="00A156B2" w:rsidRPr="006429F7" w:rsidRDefault="0013756F" w:rsidP="00C65FEA">
            <w:pPr>
              <w:jc w:val="center"/>
              <w:rPr>
                <w:rFonts w:ascii="Arial" w:hAnsi="Arial" w:cs="Arial"/>
                <w:color w:val="000000"/>
              </w:rPr>
            </w:pPr>
            <w:r w:rsidRPr="006429F7">
              <w:rPr>
                <w:rFonts w:ascii="Arial" w:hAnsi="Arial" w:cs="Arial"/>
                <w:color w:val="000000"/>
              </w:rPr>
              <w:t> </w:t>
            </w:r>
          </w:p>
        </w:tc>
        <w:tc>
          <w:tcPr>
            <w:tcW w:w="2136" w:type="dxa"/>
            <w:tcBorders>
              <w:top w:val="nil"/>
              <w:left w:val="nil"/>
              <w:bottom w:val="single" w:sz="4" w:space="0" w:color="auto"/>
              <w:right w:val="single" w:sz="8" w:space="0" w:color="auto"/>
            </w:tcBorders>
            <w:shd w:val="clear" w:color="auto" w:fill="auto"/>
            <w:noWrap/>
            <w:vAlign w:val="center"/>
            <w:hideMark/>
          </w:tcPr>
          <w:p w14:paraId="27606D0F" w14:textId="77777777" w:rsidR="00A156B2" w:rsidRPr="006429F7" w:rsidRDefault="0013756F" w:rsidP="00C65FEA">
            <w:pPr>
              <w:jc w:val="center"/>
              <w:rPr>
                <w:rFonts w:ascii="Arial" w:hAnsi="Arial" w:cs="Arial"/>
                <w:color w:val="000000"/>
              </w:rPr>
            </w:pPr>
            <w:r w:rsidRPr="006429F7">
              <w:rPr>
                <w:rFonts w:ascii="Arial" w:hAnsi="Arial" w:cs="Arial"/>
                <w:color w:val="000000"/>
              </w:rPr>
              <w:t> </w:t>
            </w:r>
          </w:p>
        </w:tc>
      </w:tr>
      <w:tr w:rsidR="00BC5D15" w14:paraId="1B3DEA57" w14:textId="77777777" w:rsidTr="00BB25F4">
        <w:trPr>
          <w:trHeight w:val="300"/>
        </w:trPr>
        <w:tc>
          <w:tcPr>
            <w:tcW w:w="2258" w:type="dxa"/>
            <w:tcBorders>
              <w:top w:val="nil"/>
              <w:left w:val="single" w:sz="8" w:space="0" w:color="auto"/>
              <w:bottom w:val="single" w:sz="4" w:space="0" w:color="auto"/>
              <w:right w:val="single" w:sz="4" w:space="0" w:color="auto"/>
            </w:tcBorders>
            <w:shd w:val="clear" w:color="auto" w:fill="auto"/>
            <w:vAlign w:val="center"/>
            <w:hideMark/>
          </w:tcPr>
          <w:p w14:paraId="1A4AC023" w14:textId="77777777" w:rsidR="00A156B2" w:rsidRPr="006429F7" w:rsidRDefault="0013756F" w:rsidP="00C65FEA">
            <w:pPr>
              <w:jc w:val="center"/>
              <w:rPr>
                <w:rFonts w:ascii="Arial" w:hAnsi="Arial" w:cs="Arial"/>
                <w:color w:val="000000"/>
              </w:rPr>
            </w:pPr>
            <w:r w:rsidRPr="006429F7">
              <w:rPr>
                <w:rFonts w:ascii="Arial" w:hAnsi="Arial" w:cs="Arial"/>
                <w:color w:val="000000"/>
              </w:rPr>
              <w:t> </w:t>
            </w:r>
          </w:p>
        </w:tc>
        <w:tc>
          <w:tcPr>
            <w:tcW w:w="2278" w:type="dxa"/>
            <w:tcBorders>
              <w:top w:val="nil"/>
              <w:left w:val="nil"/>
              <w:bottom w:val="single" w:sz="4" w:space="0" w:color="auto"/>
              <w:right w:val="single" w:sz="4" w:space="0" w:color="auto"/>
            </w:tcBorders>
            <w:shd w:val="clear" w:color="auto" w:fill="auto"/>
            <w:vAlign w:val="center"/>
            <w:hideMark/>
          </w:tcPr>
          <w:p w14:paraId="40B9BC75" w14:textId="77777777" w:rsidR="00A156B2" w:rsidRPr="006429F7" w:rsidRDefault="0013756F" w:rsidP="00C65FEA">
            <w:pPr>
              <w:jc w:val="center"/>
              <w:rPr>
                <w:rFonts w:ascii="Arial" w:hAnsi="Arial" w:cs="Arial"/>
                <w:color w:val="000000"/>
              </w:rPr>
            </w:pPr>
            <w:r w:rsidRPr="006429F7">
              <w:rPr>
                <w:rFonts w:ascii="Arial" w:hAnsi="Arial" w:cs="Arial"/>
                <w:color w:val="000000"/>
              </w:rPr>
              <w:t> </w:t>
            </w:r>
          </w:p>
        </w:tc>
        <w:tc>
          <w:tcPr>
            <w:tcW w:w="2400" w:type="dxa"/>
            <w:tcBorders>
              <w:top w:val="nil"/>
              <w:left w:val="nil"/>
              <w:bottom w:val="single" w:sz="4" w:space="0" w:color="auto"/>
              <w:right w:val="single" w:sz="4" w:space="0" w:color="auto"/>
            </w:tcBorders>
            <w:shd w:val="clear" w:color="auto" w:fill="auto"/>
            <w:noWrap/>
            <w:vAlign w:val="center"/>
            <w:hideMark/>
          </w:tcPr>
          <w:p w14:paraId="307FA1C2" w14:textId="77777777" w:rsidR="00A156B2" w:rsidRPr="006429F7" w:rsidRDefault="0013756F" w:rsidP="00C65FEA">
            <w:pPr>
              <w:jc w:val="center"/>
              <w:rPr>
                <w:rFonts w:ascii="Arial" w:hAnsi="Arial" w:cs="Arial"/>
                <w:color w:val="000000"/>
              </w:rPr>
            </w:pPr>
            <w:r w:rsidRPr="006429F7">
              <w:rPr>
                <w:rFonts w:ascii="Arial" w:hAnsi="Arial" w:cs="Arial"/>
                <w:color w:val="000000"/>
              </w:rPr>
              <w:t> </w:t>
            </w:r>
          </w:p>
        </w:tc>
        <w:tc>
          <w:tcPr>
            <w:tcW w:w="2136" w:type="dxa"/>
            <w:tcBorders>
              <w:top w:val="nil"/>
              <w:left w:val="nil"/>
              <w:bottom w:val="single" w:sz="4" w:space="0" w:color="auto"/>
              <w:right w:val="single" w:sz="8" w:space="0" w:color="auto"/>
            </w:tcBorders>
            <w:shd w:val="clear" w:color="auto" w:fill="auto"/>
            <w:noWrap/>
            <w:vAlign w:val="center"/>
            <w:hideMark/>
          </w:tcPr>
          <w:p w14:paraId="2B6D4D5E" w14:textId="77777777" w:rsidR="00A156B2" w:rsidRPr="006429F7" w:rsidRDefault="0013756F" w:rsidP="00C65FEA">
            <w:pPr>
              <w:jc w:val="center"/>
              <w:rPr>
                <w:rFonts w:ascii="Arial" w:hAnsi="Arial" w:cs="Arial"/>
                <w:color w:val="000000"/>
              </w:rPr>
            </w:pPr>
            <w:r w:rsidRPr="006429F7">
              <w:rPr>
                <w:rFonts w:ascii="Arial" w:hAnsi="Arial" w:cs="Arial"/>
                <w:color w:val="000000"/>
              </w:rPr>
              <w:t> </w:t>
            </w:r>
          </w:p>
        </w:tc>
      </w:tr>
      <w:tr w:rsidR="00BC5D15" w14:paraId="3CF2E749" w14:textId="77777777" w:rsidTr="00BB25F4">
        <w:trPr>
          <w:trHeight w:val="300"/>
        </w:trPr>
        <w:tc>
          <w:tcPr>
            <w:tcW w:w="2258" w:type="dxa"/>
            <w:tcBorders>
              <w:top w:val="nil"/>
              <w:left w:val="single" w:sz="8" w:space="0" w:color="auto"/>
              <w:bottom w:val="single" w:sz="4" w:space="0" w:color="auto"/>
              <w:right w:val="single" w:sz="4" w:space="0" w:color="auto"/>
            </w:tcBorders>
            <w:shd w:val="clear" w:color="auto" w:fill="auto"/>
            <w:vAlign w:val="center"/>
            <w:hideMark/>
          </w:tcPr>
          <w:p w14:paraId="3153C141" w14:textId="77777777" w:rsidR="00A156B2" w:rsidRPr="006429F7" w:rsidRDefault="0013756F" w:rsidP="00C65FEA">
            <w:pPr>
              <w:jc w:val="center"/>
              <w:rPr>
                <w:rFonts w:ascii="Arial" w:hAnsi="Arial" w:cs="Arial"/>
                <w:color w:val="000000"/>
              </w:rPr>
            </w:pPr>
            <w:r w:rsidRPr="006429F7">
              <w:rPr>
                <w:rFonts w:ascii="Arial" w:hAnsi="Arial" w:cs="Arial"/>
                <w:color w:val="000000"/>
              </w:rPr>
              <w:t> </w:t>
            </w:r>
          </w:p>
        </w:tc>
        <w:tc>
          <w:tcPr>
            <w:tcW w:w="2278" w:type="dxa"/>
            <w:tcBorders>
              <w:top w:val="nil"/>
              <w:left w:val="nil"/>
              <w:bottom w:val="single" w:sz="4" w:space="0" w:color="auto"/>
              <w:right w:val="single" w:sz="4" w:space="0" w:color="auto"/>
            </w:tcBorders>
            <w:shd w:val="clear" w:color="auto" w:fill="auto"/>
            <w:vAlign w:val="center"/>
            <w:hideMark/>
          </w:tcPr>
          <w:p w14:paraId="7529B68C" w14:textId="77777777" w:rsidR="00A156B2" w:rsidRPr="006429F7" w:rsidRDefault="0013756F" w:rsidP="00C65FEA">
            <w:pPr>
              <w:jc w:val="center"/>
              <w:rPr>
                <w:rFonts w:ascii="Arial" w:hAnsi="Arial" w:cs="Arial"/>
                <w:color w:val="000000"/>
              </w:rPr>
            </w:pPr>
            <w:r w:rsidRPr="006429F7">
              <w:rPr>
                <w:rFonts w:ascii="Arial" w:hAnsi="Arial" w:cs="Arial"/>
                <w:color w:val="000000"/>
              </w:rPr>
              <w:t> </w:t>
            </w:r>
          </w:p>
        </w:tc>
        <w:tc>
          <w:tcPr>
            <w:tcW w:w="2400" w:type="dxa"/>
            <w:tcBorders>
              <w:top w:val="nil"/>
              <w:left w:val="nil"/>
              <w:bottom w:val="single" w:sz="4" w:space="0" w:color="auto"/>
              <w:right w:val="single" w:sz="4" w:space="0" w:color="auto"/>
            </w:tcBorders>
            <w:shd w:val="clear" w:color="auto" w:fill="auto"/>
            <w:noWrap/>
            <w:vAlign w:val="center"/>
            <w:hideMark/>
          </w:tcPr>
          <w:p w14:paraId="5C4D1431" w14:textId="77777777" w:rsidR="00A156B2" w:rsidRPr="006429F7" w:rsidRDefault="0013756F" w:rsidP="00C65FEA">
            <w:pPr>
              <w:jc w:val="center"/>
              <w:rPr>
                <w:rFonts w:ascii="Arial" w:hAnsi="Arial" w:cs="Arial"/>
                <w:color w:val="000000"/>
              </w:rPr>
            </w:pPr>
            <w:r w:rsidRPr="006429F7">
              <w:rPr>
                <w:rFonts w:ascii="Arial" w:hAnsi="Arial" w:cs="Arial"/>
                <w:color w:val="000000"/>
              </w:rPr>
              <w:t> </w:t>
            </w:r>
          </w:p>
        </w:tc>
        <w:tc>
          <w:tcPr>
            <w:tcW w:w="2136" w:type="dxa"/>
            <w:tcBorders>
              <w:top w:val="nil"/>
              <w:left w:val="nil"/>
              <w:bottom w:val="single" w:sz="4" w:space="0" w:color="auto"/>
              <w:right w:val="single" w:sz="8" w:space="0" w:color="auto"/>
            </w:tcBorders>
            <w:shd w:val="clear" w:color="auto" w:fill="auto"/>
            <w:noWrap/>
            <w:vAlign w:val="center"/>
            <w:hideMark/>
          </w:tcPr>
          <w:p w14:paraId="140C750B" w14:textId="77777777" w:rsidR="00A156B2" w:rsidRPr="006429F7" w:rsidRDefault="0013756F" w:rsidP="00C65FEA">
            <w:pPr>
              <w:jc w:val="center"/>
              <w:rPr>
                <w:rFonts w:ascii="Arial" w:hAnsi="Arial" w:cs="Arial"/>
                <w:color w:val="000000"/>
              </w:rPr>
            </w:pPr>
            <w:r w:rsidRPr="006429F7">
              <w:rPr>
                <w:rFonts w:ascii="Arial" w:hAnsi="Arial" w:cs="Arial"/>
                <w:color w:val="000000"/>
              </w:rPr>
              <w:t> </w:t>
            </w:r>
          </w:p>
        </w:tc>
      </w:tr>
      <w:tr w:rsidR="00BC5D15" w14:paraId="334E9AA3" w14:textId="77777777" w:rsidTr="00A156B2">
        <w:trPr>
          <w:trHeight w:val="315"/>
        </w:trPr>
        <w:tc>
          <w:tcPr>
            <w:tcW w:w="6936"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14:paraId="4D9FAF83" w14:textId="77777777" w:rsidR="00A156B2" w:rsidRPr="006429F7" w:rsidRDefault="0013756F" w:rsidP="00C65FEA">
            <w:pPr>
              <w:ind w:firstLineChars="100" w:firstLine="241"/>
              <w:jc w:val="right"/>
              <w:rPr>
                <w:rFonts w:ascii="Arial" w:hAnsi="Arial" w:cs="Arial"/>
                <w:b/>
                <w:bCs/>
                <w:color w:val="000000"/>
              </w:rPr>
            </w:pPr>
            <w:r w:rsidRPr="006429F7">
              <w:rPr>
                <w:rFonts w:ascii="Arial" w:hAnsi="Arial" w:cs="Arial"/>
                <w:b/>
                <w:bCs/>
                <w:color w:val="000000"/>
              </w:rPr>
              <w:t>Somatória</w:t>
            </w:r>
          </w:p>
        </w:tc>
        <w:tc>
          <w:tcPr>
            <w:tcW w:w="2136" w:type="dxa"/>
            <w:tcBorders>
              <w:top w:val="nil"/>
              <w:left w:val="nil"/>
              <w:bottom w:val="single" w:sz="8" w:space="0" w:color="auto"/>
              <w:right w:val="single" w:sz="8" w:space="0" w:color="auto"/>
            </w:tcBorders>
            <w:shd w:val="clear" w:color="auto" w:fill="auto"/>
            <w:noWrap/>
            <w:vAlign w:val="center"/>
            <w:hideMark/>
          </w:tcPr>
          <w:p w14:paraId="021D262F" w14:textId="77777777" w:rsidR="00A156B2" w:rsidRPr="006429F7" w:rsidRDefault="0013756F" w:rsidP="00C65FEA">
            <w:pPr>
              <w:jc w:val="center"/>
              <w:rPr>
                <w:rFonts w:ascii="Arial" w:hAnsi="Arial" w:cs="Arial"/>
                <w:b/>
                <w:bCs/>
                <w:color w:val="000000"/>
              </w:rPr>
            </w:pPr>
            <w:r w:rsidRPr="006429F7">
              <w:rPr>
                <w:rFonts w:ascii="Arial" w:hAnsi="Arial" w:cs="Arial"/>
                <w:b/>
                <w:bCs/>
                <w:color w:val="000000"/>
              </w:rPr>
              <w:t>100,00%</w:t>
            </w:r>
          </w:p>
        </w:tc>
      </w:tr>
    </w:tbl>
    <w:p w14:paraId="698F3695" w14:textId="77777777" w:rsidR="00257E42" w:rsidRDefault="00257E42" w:rsidP="00257E42">
      <w:pPr>
        <w:suppressAutoHyphens w:val="0"/>
        <w:spacing w:line="360" w:lineRule="auto"/>
        <w:jc w:val="both"/>
        <w:rPr>
          <w:rFonts w:ascii="Arial" w:eastAsia="Calibri" w:hAnsi="Arial" w:cs="Arial"/>
          <w:sz w:val="18"/>
          <w:szCs w:val="18"/>
          <w:lang w:eastAsia="en-US"/>
        </w:rPr>
      </w:pPr>
    </w:p>
    <w:p w14:paraId="362DDB08" w14:textId="77777777" w:rsidR="00257E42" w:rsidRPr="00257E42" w:rsidRDefault="0013756F" w:rsidP="00257E42">
      <w:pPr>
        <w:suppressAutoHyphens w:val="0"/>
        <w:spacing w:line="360" w:lineRule="auto"/>
        <w:jc w:val="both"/>
        <w:rPr>
          <w:rFonts w:asciiTheme="minorHAnsi" w:eastAsia="Calibri" w:hAnsiTheme="minorHAnsi" w:cstheme="minorHAnsi"/>
          <w:sz w:val="18"/>
          <w:szCs w:val="18"/>
          <w:lang w:eastAsia="en-US"/>
        </w:rPr>
      </w:pPr>
      <w:r w:rsidRPr="00257E42">
        <w:rPr>
          <w:rFonts w:asciiTheme="minorHAnsi" w:eastAsia="Calibri" w:hAnsiTheme="minorHAnsi" w:cstheme="minorHAnsi"/>
          <w:sz w:val="18"/>
          <w:szCs w:val="18"/>
          <w:lang w:eastAsia="en-US"/>
        </w:rPr>
        <w:t>Declaro ainda estar ciente e concordar que:</w:t>
      </w:r>
    </w:p>
    <w:p w14:paraId="183880C6" w14:textId="77777777" w:rsidR="00D85279" w:rsidRDefault="0013756F" w:rsidP="00257E42">
      <w:pPr>
        <w:suppressAutoHyphens w:val="0"/>
        <w:spacing w:line="360" w:lineRule="auto"/>
        <w:jc w:val="both"/>
        <w:rPr>
          <w:rFonts w:asciiTheme="minorHAnsi" w:eastAsia="Calibri" w:hAnsiTheme="minorHAnsi" w:cstheme="minorHAnsi"/>
          <w:b/>
          <w:bCs/>
          <w:sz w:val="18"/>
          <w:szCs w:val="18"/>
          <w:lang w:eastAsia="en-US"/>
        </w:rPr>
      </w:pPr>
      <w:r w:rsidRPr="00257E42">
        <w:rPr>
          <w:rFonts w:asciiTheme="minorHAnsi" w:eastAsia="Calibri" w:hAnsiTheme="minorHAnsi" w:cstheme="minorHAnsi"/>
          <w:b/>
          <w:bCs/>
          <w:sz w:val="18"/>
          <w:szCs w:val="18"/>
          <w:lang w:eastAsia="en-US"/>
        </w:rPr>
        <w:t>a)</w:t>
      </w:r>
      <w:r>
        <w:rPr>
          <w:rFonts w:asciiTheme="minorHAnsi" w:eastAsia="Calibri" w:hAnsiTheme="minorHAnsi" w:cstheme="minorHAnsi"/>
          <w:b/>
          <w:bCs/>
          <w:sz w:val="18"/>
          <w:szCs w:val="18"/>
          <w:lang w:eastAsia="en-US"/>
        </w:rPr>
        <w:t xml:space="preserve"> </w:t>
      </w:r>
      <w:r>
        <w:rPr>
          <w:rFonts w:asciiTheme="minorHAnsi" w:eastAsia="Calibri" w:hAnsiTheme="minorHAnsi" w:cstheme="minorHAnsi"/>
          <w:kern w:val="2"/>
          <w:sz w:val="18"/>
          <w:szCs w:val="18"/>
          <w:lang w:eastAsia="en-US"/>
          <w14:ligatures w14:val="standardContextual"/>
        </w:rPr>
        <w:t>A</w:t>
      </w:r>
      <w:r w:rsidRPr="00F951A5">
        <w:rPr>
          <w:rFonts w:asciiTheme="minorHAnsi" w:eastAsia="Calibri" w:hAnsiTheme="minorHAnsi" w:cstheme="minorHAnsi"/>
          <w:kern w:val="2"/>
          <w:sz w:val="18"/>
          <w:szCs w:val="18"/>
          <w:lang w:eastAsia="en-US"/>
          <w14:ligatures w14:val="standardContextual"/>
        </w:rPr>
        <w:t xml:space="preserve"> soma dos percentuais informados limita-se a 100%, sendo que, caso resulte em valor inferior, o residual será compensado na unidade consumidora geradora</w:t>
      </w:r>
      <w:r>
        <w:rPr>
          <w:rFonts w:asciiTheme="minorHAnsi" w:eastAsia="Calibri" w:hAnsiTheme="minorHAnsi" w:cstheme="minorHAnsi"/>
          <w:kern w:val="2"/>
          <w:sz w:val="18"/>
          <w:szCs w:val="18"/>
          <w:lang w:eastAsia="en-US"/>
          <w14:ligatures w14:val="standardContextual"/>
        </w:rPr>
        <w:t>.</w:t>
      </w:r>
    </w:p>
    <w:p w14:paraId="4AB0EE9E" w14:textId="77777777" w:rsidR="00257E42" w:rsidRPr="00D85279" w:rsidRDefault="0013756F" w:rsidP="00257E42">
      <w:pPr>
        <w:suppressAutoHyphens w:val="0"/>
        <w:spacing w:line="360" w:lineRule="auto"/>
        <w:jc w:val="both"/>
        <w:rPr>
          <w:rFonts w:asciiTheme="minorHAnsi" w:eastAsia="Calibri" w:hAnsiTheme="minorHAnsi" w:cstheme="minorHAnsi"/>
          <w:b/>
          <w:bCs/>
          <w:sz w:val="18"/>
          <w:szCs w:val="18"/>
          <w:lang w:eastAsia="en-US"/>
        </w:rPr>
      </w:pPr>
      <w:r>
        <w:rPr>
          <w:rFonts w:asciiTheme="minorHAnsi" w:eastAsia="Calibri" w:hAnsiTheme="minorHAnsi" w:cstheme="minorHAnsi"/>
          <w:b/>
          <w:bCs/>
          <w:sz w:val="18"/>
          <w:szCs w:val="18"/>
          <w:lang w:eastAsia="en-US"/>
        </w:rPr>
        <w:t xml:space="preserve">b) </w:t>
      </w:r>
      <w:r w:rsidRPr="00257E42">
        <w:rPr>
          <w:rFonts w:asciiTheme="minorHAnsi" w:eastAsia="Calibri" w:hAnsiTheme="minorHAnsi" w:cstheme="minorHAnsi"/>
          <w:kern w:val="2"/>
          <w:sz w:val="18"/>
          <w:szCs w:val="18"/>
          <w:lang w:eastAsia="en-US"/>
          <w14:ligatures w14:val="standardContextual"/>
        </w:rPr>
        <w:t>O faturamento do excedente de energia, deve ser utilizado primeiramente para o abatimento do consumo na UC geradora, e posteriormente, será alocado nas beneficiárias, conforme os percentuais indicados neste formulário.</w:t>
      </w:r>
    </w:p>
    <w:p w14:paraId="00BEF034" w14:textId="77777777" w:rsidR="00672793" w:rsidRPr="00541F93" w:rsidRDefault="0013756F" w:rsidP="00257E42">
      <w:pPr>
        <w:suppressAutoHyphens w:val="0"/>
        <w:spacing w:line="360" w:lineRule="auto"/>
        <w:jc w:val="both"/>
        <w:rPr>
          <w:rFonts w:asciiTheme="minorHAnsi" w:eastAsia="Calibri" w:hAnsiTheme="minorHAnsi" w:cstheme="minorHAnsi"/>
          <w:color w:val="000000" w:themeColor="text1"/>
          <w:sz w:val="18"/>
          <w:szCs w:val="18"/>
          <w:lang w:eastAsia="en-US"/>
        </w:rPr>
      </w:pPr>
      <w:r>
        <w:rPr>
          <w:rFonts w:asciiTheme="minorHAnsi" w:eastAsia="Calibri" w:hAnsiTheme="minorHAnsi" w:cstheme="minorHAnsi"/>
          <w:b/>
          <w:bCs/>
          <w:sz w:val="18"/>
          <w:szCs w:val="18"/>
          <w:lang w:eastAsia="en-US"/>
        </w:rPr>
        <w:t>c</w:t>
      </w:r>
      <w:r w:rsidR="00257E42" w:rsidRPr="00257E42">
        <w:rPr>
          <w:rFonts w:asciiTheme="minorHAnsi" w:eastAsia="Calibri" w:hAnsiTheme="minorHAnsi" w:cstheme="minorHAnsi"/>
          <w:b/>
          <w:bCs/>
          <w:sz w:val="18"/>
          <w:szCs w:val="18"/>
          <w:lang w:eastAsia="en-US"/>
        </w:rPr>
        <w:t>)</w:t>
      </w:r>
      <w:r w:rsidR="00257E42" w:rsidRPr="00257E42">
        <w:rPr>
          <w:rFonts w:asciiTheme="minorHAnsi" w:eastAsia="Calibri" w:hAnsiTheme="minorHAnsi" w:cstheme="minorHAnsi"/>
          <w:sz w:val="18"/>
          <w:szCs w:val="18"/>
          <w:lang w:eastAsia="en-US"/>
        </w:rPr>
        <w:t xml:space="preserve"> Conforme o Art. 655-M da Resolução </w:t>
      </w:r>
      <w:r w:rsidR="00662FA3" w:rsidRPr="00662FA3">
        <w:rPr>
          <w:rFonts w:asciiTheme="minorHAnsi" w:eastAsia="Calibri" w:hAnsiTheme="minorHAnsi" w:cstheme="minorHAnsi"/>
          <w:sz w:val="18"/>
          <w:szCs w:val="18"/>
          <w:lang w:eastAsia="en-US"/>
        </w:rPr>
        <w:t>Normativa ANEEL REN 100</w:t>
      </w:r>
      <w:r w:rsidR="00662FA3">
        <w:rPr>
          <w:rFonts w:asciiTheme="minorHAnsi" w:eastAsia="Calibri" w:hAnsiTheme="minorHAnsi" w:cstheme="minorHAnsi"/>
          <w:sz w:val="18"/>
          <w:szCs w:val="18"/>
          <w:lang w:eastAsia="en-US"/>
        </w:rPr>
        <w:t>0</w:t>
      </w:r>
      <w:r w:rsidR="00257E42" w:rsidRPr="00257E42">
        <w:rPr>
          <w:rFonts w:asciiTheme="minorHAnsi" w:eastAsia="Calibri" w:hAnsiTheme="minorHAnsi" w:cstheme="minorHAnsi"/>
          <w:sz w:val="18"/>
          <w:szCs w:val="18"/>
          <w:lang w:eastAsia="en-US"/>
        </w:rPr>
        <w:t xml:space="preserve">, somente nos casos de encerramento contratual ou alteração de titularidade de unidade consumidora participante do SCEE os créditos de energia podem ser realocados para </w:t>
      </w:r>
      <w:r w:rsidR="00257E42" w:rsidRPr="00541F93">
        <w:rPr>
          <w:rFonts w:asciiTheme="minorHAnsi" w:eastAsia="Calibri" w:hAnsiTheme="minorHAnsi" w:cstheme="minorHAnsi"/>
          <w:color w:val="000000" w:themeColor="text1"/>
          <w:sz w:val="18"/>
          <w:szCs w:val="18"/>
          <w:lang w:eastAsia="en-US"/>
        </w:rPr>
        <w:t>outras unidades consumidoras.</w:t>
      </w:r>
    </w:p>
    <w:p w14:paraId="3811B556" w14:textId="77777777" w:rsidR="00672793" w:rsidRPr="00541F93" w:rsidRDefault="0013756F" w:rsidP="00257E42">
      <w:pPr>
        <w:suppressAutoHyphens w:val="0"/>
        <w:spacing w:line="360" w:lineRule="auto"/>
        <w:jc w:val="both"/>
        <w:rPr>
          <w:rFonts w:asciiTheme="minorHAnsi" w:eastAsia="Calibri" w:hAnsiTheme="minorHAnsi" w:cstheme="minorHAnsi"/>
          <w:color w:val="000000" w:themeColor="text1"/>
          <w:sz w:val="18"/>
          <w:szCs w:val="18"/>
          <w:lang w:eastAsia="en-US"/>
        </w:rPr>
      </w:pPr>
      <w:r w:rsidRPr="00541F93">
        <w:rPr>
          <w:rFonts w:asciiTheme="minorHAnsi" w:eastAsia="Calibri" w:hAnsiTheme="minorHAnsi" w:cstheme="minorHAnsi"/>
          <w:b/>
          <w:bCs/>
          <w:color w:val="000000" w:themeColor="text1"/>
          <w:sz w:val="18"/>
          <w:szCs w:val="18"/>
          <w:lang w:eastAsia="en-US"/>
        </w:rPr>
        <w:t>d)</w:t>
      </w:r>
      <w:r w:rsidR="005744DA" w:rsidRPr="00541F93">
        <w:rPr>
          <w:rFonts w:asciiTheme="minorHAnsi" w:eastAsia="Calibri" w:hAnsiTheme="minorHAnsi" w:cstheme="minorHAnsi"/>
          <w:b/>
          <w:bCs/>
          <w:color w:val="000000" w:themeColor="text1"/>
          <w:sz w:val="18"/>
          <w:szCs w:val="18"/>
          <w:lang w:eastAsia="en-US"/>
        </w:rPr>
        <w:t xml:space="preserve"> </w:t>
      </w:r>
      <w:r w:rsidR="005744DA" w:rsidRPr="00541F93">
        <w:rPr>
          <w:rFonts w:asciiTheme="minorHAnsi" w:eastAsia="Calibri" w:hAnsiTheme="minorHAnsi" w:cstheme="minorHAnsi"/>
          <w:color w:val="000000" w:themeColor="text1"/>
          <w:sz w:val="18"/>
          <w:szCs w:val="18"/>
          <w:lang w:eastAsia="en-US"/>
        </w:rPr>
        <w:t xml:space="preserve">Conforme o Art. 292 </w:t>
      </w:r>
      <w:r w:rsidR="009776A6" w:rsidRPr="00541F93">
        <w:rPr>
          <w:rFonts w:asciiTheme="minorHAnsi" w:eastAsia="Calibri" w:hAnsiTheme="minorHAnsi" w:cstheme="minorHAnsi"/>
          <w:color w:val="000000" w:themeColor="text1"/>
          <w:sz w:val="18"/>
          <w:szCs w:val="18"/>
          <w:lang w:eastAsia="en-US"/>
        </w:rPr>
        <w:t>da Resolução Normativa ANEEL REN 1000</w:t>
      </w:r>
      <w:r w:rsidR="005744DA" w:rsidRPr="00541F93">
        <w:rPr>
          <w:rFonts w:asciiTheme="minorHAnsi" w:eastAsia="Calibri" w:hAnsiTheme="minorHAnsi" w:cstheme="minorHAnsi"/>
          <w:color w:val="000000" w:themeColor="text1"/>
          <w:sz w:val="18"/>
          <w:szCs w:val="18"/>
          <w:lang w:eastAsia="en-US"/>
        </w:rPr>
        <w:t>, o</w:t>
      </w:r>
      <w:r w:rsidRPr="00541F93">
        <w:rPr>
          <w:rFonts w:asciiTheme="minorHAnsi" w:eastAsia="Calibri" w:hAnsiTheme="minorHAnsi" w:cstheme="minorHAnsi"/>
          <w:color w:val="000000" w:themeColor="text1"/>
          <w:sz w:val="18"/>
          <w:szCs w:val="18"/>
          <w:lang w:eastAsia="en-US"/>
        </w:rPr>
        <w:t>s clientes de Grupo A com Opção de Faturamento no Grupo B não podem enviar ou receber excedentes de energia de unidade consumidora distinta de onde ocorreu a geração de energia elétrica.</w:t>
      </w:r>
    </w:p>
    <w:p w14:paraId="1A6671CC" w14:textId="77777777" w:rsidR="00257E42" w:rsidRPr="00541F93" w:rsidRDefault="0013756F" w:rsidP="00257E42">
      <w:pPr>
        <w:suppressAutoHyphens w:val="0"/>
        <w:spacing w:line="360" w:lineRule="auto"/>
        <w:jc w:val="both"/>
        <w:rPr>
          <w:rFonts w:asciiTheme="minorHAnsi" w:eastAsia="Calibri" w:hAnsiTheme="minorHAnsi" w:cstheme="minorHAnsi"/>
          <w:color w:val="000000" w:themeColor="text1"/>
          <w:sz w:val="18"/>
          <w:szCs w:val="18"/>
          <w:lang w:eastAsia="en-US"/>
        </w:rPr>
      </w:pPr>
      <w:r w:rsidRPr="00541F93">
        <w:rPr>
          <w:rFonts w:asciiTheme="minorHAnsi" w:eastAsia="Calibri" w:hAnsiTheme="minorHAnsi" w:cstheme="minorHAnsi"/>
          <w:b/>
          <w:bCs/>
          <w:color w:val="000000" w:themeColor="text1"/>
          <w:sz w:val="18"/>
          <w:szCs w:val="18"/>
          <w:lang w:eastAsia="en-US"/>
        </w:rPr>
        <w:lastRenderedPageBreak/>
        <w:t>e)</w:t>
      </w:r>
      <w:r w:rsidRPr="00541F93">
        <w:rPr>
          <w:rFonts w:asciiTheme="minorHAnsi" w:eastAsia="Calibri" w:hAnsiTheme="minorHAnsi" w:cstheme="minorHAnsi"/>
          <w:color w:val="000000" w:themeColor="text1"/>
          <w:sz w:val="18"/>
          <w:szCs w:val="18"/>
          <w:lang w:eastAsia="en-US"/>
        </w:rPr>
        <w:t xml:space="preserve"> As informações cadastradas com base no especificado neste documento somente serão alteradas, mediante entrega de novo formulário, sendo de responsabilidade exclusiva do titular da unidade consumidora geradora (ou seu representante formalmente designado) a emissão e entrega do mesmo.</w:t>
      </w:r>
    </w:p>
    <w:p w14:paraId="67285DF9" w14:textId="77777777" w:rsidR="00257E42" w:rsidRPr="00541F93" w:rsidRDefault="0013756F" w:rsidP="00257E42">
      <w:pPr>
        <w:suppressAutoHyphens w:val="0"/>
        <w:spacing w:line="360" w:lineRule="auto"/>
        <w:jc w:val="both"/>
        <w:rPr>
          <w:rFonts w:asciiTheme="minorHAnsi" w:eastAsia="Calibri" w:hAnsiTheme="minorHAnsi" w:cstheme="minorHAnsi"/>
          <w:color w:val="000000" w:themeColor="text1"/>
          <w:sz w:val="18"/>
          <w:szCs w:val="18"/>
          <w:lang w:eastAsia="en-US"/>
        </w:rPr>
      </w:pPr>
      <w:r w:rsidRPr="00541F93">
        <w:rPr>
          <w:rFonts w:asciiTheme="minorHAnsi" w:eastAsia="Calibri" w:hAnsiTheme="minorHAnsi" w:cstheme="minorHAnsi"/>
          <w:b/>
          <w:bCs/>
          <w:color w:val="000000" w:themeColor="text1"/>
          <w:sz w:val="18"/>
          <w:szCs w:val="18"/>
          <w:lang w:eastAsia="en-US"/>
        </w:rPr>
        <w:t>e)</w:t>
      </w:r>
      <w:r w:rsidRPr="00541F93">
        <w:rPr>
          <w:rFonts w:asciiTheme="minorHAnsi" w:eastAsia="Calibri" w:hAnsiTheme="minorHAnsi" w:cstheme="minorHAnsi"/>
          <w:color w:val="000000" w:themeColor="text1"/>
          <w:sz w:val="18"/>
          <w:szCs w:val="18"/>
          <w:lang w:eastAsia="en-US"/>
        </w:rPr>
        <w:t xml:space="preserve"> Este documento cancela e substitui qualquer outra solicitação anterior, de cadastro de beneficiários relacionada à unidade consumidora geradora acima identificada. </w:t>
      </w:r>
    </w:p>
    <w:p w14:paraId="12AA0282" w14:textId="77777777" w:rsidR="00662FA3" w:rsidRPr="00541F93" w:rsidRDefault="0013756F" w:rsidP="00257E42">
      <w:pPr>
        <w:suppressAutoHyphens w:val="0"/>
        <w:spacing w:line="360" w:lineRule="auto"/>
        <w:rPr>
          <w:rFonts w:asciiTheme="minorHAnsi" w:eastAsia="Calibri" w:hAnsiTheme="minorHAnsi" w:cstheme="minorHAnsi"/>
          <w:b/>
          <w:bCs/>
          <w:color w:val="000000" w:themeColor="text1"/>
          <w:sz w:val="18"/>
          <w:szCs w:val="18"/>
          <w:lang w:eastAsia="en-US"/>
        </w:rPr>
      </w:pPr>
      <w:r w:rsidRPr="00541F93">
        <w:rPr>
          <w:rFonts w:asciiTheme="minorHAnsi" w:eastAsia="Calibri" w:hAnsiTheme="minorHAnsi" w:cstheme="minorHAnsi"/>
          <w:b/>
          <w:bCs/>
          <w:color w:val="000000" w:themeColor="text1"/>
          <w:sz w:val="18"/>
          <w:szCs w:val="18"/>
          <w:lang w:eastAsia="en-US"/>
        </w:rPr>
        <w:t>f</w:t>
      </w:r>
      <w:r w:rsidR="00257E42" w:rsidRPr="00541F93">
        <w:rPr>
          <w:rFonts w:asciiTheme="minorHAnsi" w:eastAsia="Calibri" w:hAnsiTheme="minorHAnsi" w:cstheme="minorHAnsi"/>
          <w:b/>
          <w:bCs/>
          <w:color w:val="000000" w:themeColor="text1"/>
          <w:sz w:val="18"/>
          <w:szCs w:val="18"/>
          <w:lang w:eastAsia="en-US"/>
        </w:rPr>
        <w:t>)</w:t>
      </w:r>
      <w:r w:rsidR="00257E42" w:rsidRPr="00541F93">
        <w:rPr>
          <w:rFonts w:asciiTheme="minorHAnsi" w:eastAsia="Calibri" w:hAnsiTheme="minorHAnsi" w:cstheme="minorHAnsi"/>
          <w:color w:val="000000" w:themeColor="text1"/>
          <w:sz w:val="18"/>
          <w:szCs w:val="18"/>
          <w:lang w:eastAsia="en-US"/>
        </w:rPr>
        <w:t xml:space="preserve"> Para a efetivação do presente pedido, deverão ser atendidas as seguintes regras de titularidade</w:t>
      </w:r>
      <w:r w:rsidR="00257E42" w:rsidRPr="00541F93">
        <w:rPr>
          <w:rFonts w:asciiTheme="minorHAnsi" w:eastAsia="Calibri" w:hAnsiTheme="minorHAnsi" w:cstheme="minorHAnsi"/>
          <w:b/>
          <w:bCs/>
          <w:color w:val="000000" w:themeColor="text1"/>
          <w:sz w:val="18"/>
          <w:szCs w:val="18"/>
          <w:lang w:eastAsia="en-US"/>
        </w:rPr>
        <w:t xml:space="preserve">: </w:t>
      </w:r>
    </w:p>
    <w:p w14:paraId="1F2F0208" w14:textId="77777777" w:rsidR="00672793" w:rsidRPr="00541F93" w:rsidRDefault="0013756F" w:rsidP="00257E42">
      <w:pPr>
        <w:suppressAutoHyphens w:val="0"/>
        <w:spacing w:line="360" w:lineRule="auto"/>
        <w:rPr>
          <w:rFonts w:asciiTheme="minorHAnsi" w:eastAsia="Calibri" w:hAnsiTheme="minorHAnsi" w:cstheme="minorHAnsi"/>
          <w:b/>
          <w:bCs/>
          <w:color w:val="000000" w:themeColor="text1"/>
          <w:sz w:val="18"/>
          <w:szCs w:val="18"/>
          <w:lang w:eastAsia="en-US"/>
        </w:rPr>
      </w:pPr>
      <w:r w:rsidRPr="00541F93">
        <w:rPr>
          <w:rFonts w:asciiTheme="minorHAnsi" w:eastAsia="Calibri" w:hAnsiTheme="minorHAnsi" w:cstheme="minorHAnsi"/>
          <w:b/>
          <w:bCs/>
          <w:color w:val="000000" w:themeColor="text1"/>
          <w:sz w:val="18"/>
          <w:szCs w:val="18"/>
          <w:lang w:eastAsia="en-US"/>
        </w:rPr>
        <w:t xml:space="preserve">1) </w:t>
      </w:r>
      <w:r w:rsidRPr="00541F93">
        <w:rPr>
          <w:rFonts w:asciiTheme="minorHAnsi" w:eastAsia="Calibri" w:hAnsiTheme="minorHAnsi" w:cstheme="minorHAnsi"/>
          <w:color w:val="000000" w:themeColor="text1"/>
          <w:sz w:val="18"/>
          <w:szCs w:val="18"/>
          <w:lang w:eastAsia="en-US"/>
        </w:rPr>
        <w:t>Todas as unidades consumidoras deverão estar na mesma área de concessão e/ou permissão;</w:t>
      </w:r>
    </w:p>
    <w:p w14:paraId="696DA759" w14:textId="77777777" w:rsidR="00662FA3" w:rsidRPr="00541F93" w:rsidRDefault="0013756F" w:rsidP="00257E42">
      <w:pPr>
        <w:suppressAutoHyphens w:val="0"/>
        <w:spacing w:line="360" w:lineRule="auto"/>
        <w:rPr>
          <w:rFonts w:asciiTheme="minorHAnsi" w:eastAsia="Calibri" w:hAnsiTheme="minorHAnsi" w:cstheme="minorHAnsi"/>
          <w:color w:val="000000" w:themeColor="text1"/>
          <w:sz w:val="18"/>
          <w:szCs w:val="18"/>
          <w:lang w:eastAsia="en-US"/>
        </w:rPr>
      </w:pPr>
      <w:r w:rsidRPr="00541F93">
        <w:rPr>
          <w:rFonts w:asciiTheme="minorHAnsi" w:eastAsia="Calibri" w:hAnsiTheme="minorHAnsi" w:cstheme="minorHAnsi"/>
          <w:b/>
          <w:bCs/>
          <w:color w:val="000000" w:themeColor="text1"/>
          <w:sz w:val="18"/>
          <w:szCs w:val="18"/>
          <w:lang w:eastAsia="en-US"/>
        </w:rPr>
        <w:t>2)</w:t>
      </w:r>
      <w:r w:rsidR="00257E42" w:rsidRPr="00541F93">
        <w:rPr>
          <w:rFonts w:asciiTheme="minorHAnsi" w:eastAsia="Calibri" w:hAnsiTheme="minorHAnsi" w:cstheme="minorHAnsi"/>
          <w:color w:val="000000" w:themeColor="text1"/>
          <w:sz w:val="18"/>
          <w:szCs w:val="18"/>
          <w:lang w:eastAsia="en-US"/>
        </w:rPr>
        <w:t xml:space="preserve"> </w:t>
      </w:r>
      <w:r w:rsidR="00257E42" w:rsidRPr="00541F93">
        <w:rPr>
          <w:rFonts w:asciiTheme="minorHAnsi" w:eastAsia="Calibri" w:hAnsiTheme="minorHAnsi" w:cstheme="minorHAnsi"/>
          <w:b/>
          <w:bCs/>
          <w:color w:val="000000" w:themeColor="text1"/>
          <w:sz w:val="18"/>
          <w:szCs w:val="18"/>
          <w:lang w:eastAsia="en-US"/>
        </w:rPr>
        <w:t>Autoconsumo remoto:</w:t>
      </w:r>
      <w:r w:rsidR="00257E42" w:rsidRPr="00541F93">
        <w:rPr>
          <w:rFonts w:asciiTheme="minorHAnsi" w:eastAsia="Calibri" w:hAnsiTheme="minorHAnsi" w:cstheme="minorHAnsi"/>
          <w:color w:val="000000" w:themeColor="text1"/>
          <w:sz w:val="18"/>
          <w:szCs w:val="18"/>
          <w:lang w:eastAsia="en-US"/>
        </w:rPr>
        <w:t xml:space="preserve"> Todas as UCs deverão estar sob mesma titularidade da unidade geradora ou de suas filiais; </w:t>
      </w:r>
    </w:p>
    <w:p w14:paraId="2EB9F53F" w14:textId="77777777" w:rsidR="00257E42" w:rsidRPr="00541F93" w:rsidRDefault="0013756F" w:rsidP="00257E42">
      <w:pPr>
        <w:suppressAutoHyphens w:val="0"/>
        <w:spacing w:line="360" w:lineRule="auto"/>
        <w:rPr>
          <w:rFonts w:asciiTheme="minorHAnsi" w:eastAsia="Calibri" w:hAnsiTheme="minorHAnsi" w:cstheme="minorHAnsi"/>
          <w:color w:val="000000" w:themeColor="text1"/>
          <w:sz w:val="18"/>
          <w:szCs w:val="18"/>
          <w:lang w:eastAsia="en-US"/>
        </w:rPr>
      </w:pPr>
      <w:r w:rsidRPr="00541F93">
        <w:rPr>
          <w:rFonts w:asciiTheme="minorHAnsi" w:eastAsia="Calibri" w:hAnsiTheme="minorHAnsi" w:cstheme="minorHAnsi"/>
          <w:b/>
          <w:bCs/>
          <w:color w:val="000000" w:themeColor="text1"/>
          <w:sz w:val="18"/>
          <w:szCs w:val="18"/>
          <w:lang w:eastAsia="en-US"/>
        </w:rPr>
        <w:t>3) Condomínio / Consórcio / Cooperativa:</w:t>
      </w:r>
      <w:r w:rsidRPr="00541F93">
        <w:rPr>
          <w:rFonts w:asciiTheme="minorHAnsi" w:eastAsia="Calibri" w:hAnsiTheme="minorHAnsi" w:cstheme="minorHAnsi"/>
          <w:color w:val="000000" w:themeColor="text1"/>
          <w:sz w:val="18"/>
          <w:szCs w:val="18"/>
          <w:lang w:eastAsia="en-US"/>
        </w:rPr>
        <w:t xml:space="preserve"> Mesma titularidade ou de titularidade de condômino/consorciado/cooperado; </w:t>
      </w:r>
      <w:r w:rsidRPr="00541F93">
        <w:rPr>
          <w:rFonts w:asciiTheme="minorHAnsi" w:eastAsia="Calibri" w:hAnsiTheme="minorHAnsi" w:cstheme="minorHAnsi"/>
          <w:b/>
          <w:bCs/>
          <w:color w:val="000000" w:themeColor="text1"/>
          <w:sz w:val="18"/>
          <w:szCs w:val="18"/>
          <w:lang w:eastAsia="en-US"/>
        </w:rPr>
        <w:t>4) Entrega de documentação:</w:t>
      </w:r>
      <w:r w:rsidRPr="00541F93">
        <w:rPr>
          <w:rFonts w:asciiTheme="minorHAnsi" w:eastAsia="Calibri" w:hAnsiTheme="minorHAnsi" w:cstheme="minorHAnsi"/>
          <w:color w:val="000000" w:themeColor="text1"/>
          <w:sz w:val="18"/>
          <w:szCs w:val="18"/>
          <w:lang w:eastAsia="en-US"/>
        </w:rPr>
        <w:t xml:space="preserve"> Específica que comprove os requisitos necessários para o registro.</w:t>
      </w:r>
    </w:p>
    <w:p w14:paraId="2F024BA7" w14:textId="77777777" w:rsidR="00672793" w:rsidRPr="00541F93" w:rsidRDefault="0013756F" w:rsidP="00672793">
      <w:pPr>
        <w:suppressAutoHyphens w:val="0"/>
        <w:spacing w:line="360" w:lineRule="auto"/>
        <w:rPr>
          <w:rFonts w:asciiTheme="minorHAnsi" w:eastAsia="Calibri" w:hAnsiTheme="minorHAnsi" w:cstheme="minorHAnsi"/>
          <w:color w:val="000000" w:themeColor="text1"/>
          <w:sz w:val="18"/>
          <w:szCs w:val="18"/>
          <w:lang w:eastAsia="en-US"/>
        </w:rPr>
      </w:pPr>
      <w:r w:rsidRPr="00541F93">
        <w:rPr>
          <w:rFonts w:asciiTheme="minorHAnsi" w:eastAsia="Calibri" w:hAnsiTheme="minorHAnsi" w:cstheme="minorHAnsi"/>
          <w:b/>
          <w:bCs/>
          <w:color w:val="000000" w:themeColor="text1"/>
          <w:sz w:val="18"/>
          <w:szCs w:val="18"/>
          <w:lang w:eastAsia="en-US"/>
        </w:rPr>
        <w:t>g)</w:t>
      </w:r>
      <w:r w:rsidRPr="00541F93">
        <w:rPr>
          <w:color w:val="000000" w:themeColor="text1"/>
        </w:rPr>
        <w:t xml:space="preserve"> </w:t>
      </w:r>
      <w:r w:rsidRPr="00541F93">
        <w:rPr>
          <w:rFonts w:asciiTheme="minorHAnsi" w:eastAsia="Calibri" w:hAnsiTheme="minorHAnsi" w:cstheme="minorHAnsi"/>
          <w:color w:val="000000" w:themeColor="text1"/>
          <w:sz w:val="18"/>
          <w:szCs w:val="18"/>
          <w:lang w:eastAsia="en-US"/>
        </w:rPr>
        <w:t>Alocação de Excedentes de Energia entre Permissionária e Concessionária:</w:t>
      </w:r>
    </w:p>
    <w:p w14:paraId="061D1060" w14:textId="77777777" w:rsidR="00672793" w:rsidRPr="00541F93" w:rsidRDefault="0013756F" w:rsidP="00672793">
      <w:pPr>
        <w:suppressAutoHyphens w:val="0"/>
        <w:spacing w:line="360" w:lineRule="auto"/>
        <w:rPr>
          <w:rFonts w:asciiTheme="minorHAnsi" w:eastAsia="Calibri" w:hAnsiTheme="minorHAnsi" w:cstheme="minorHAnsi"/>
          <w:color w:val="000000" w:themeColor="text1"/>
          <w:sz w:val="18"/>
          <w:szCs w:val="18"/>
          <w:lang w:eastAsia="en-US"/>
        </w:rPr>
      </w:pPr>
      <w:r w:rsidRPr="00541F93">
        <w:rPr>
          <w:rFonts w:asciiTheme="minorHAnsi" w:eastAsia="Calibri" w:hAnsiTheme="minorHAnsi" w:cstheme="minorHAnsi"/>
          <w:color w:val="000000" w:themeColor="text1"/>
          <w:sz w:val="18"/>
          <w:szCs w:val="18"/>
          <w:lang w:eastAsia="en-US"/>
        </w:rPr>
        <w:t>Em conformidade com o Art. 655-N da REN ANEEL nº 1.000/2021, no caso de unidades consumidoras com microgeração ou minigeração distribuída atendidas por permissionária de distribuição, o excedente de energia poderá ser alocado em unidades consumidoras atendidas por concessionárias de distribuição desde que a permissionária em questão esteja conectada na concessionária.</w:t>
      </w:r>
    </w:p>
    <w:p w14:paraId="2409EA06" w14:textId="77777777" w:rsidR="00257E42" w:rsidRPr="00257E42" w:rsidRDefault="00257E42" w:rsidP="00257E42">
      <w:pPr>
        <w:suppressAutoHyphens w:val="0"/>
        <w:spacing w:line="360" w:lineRule="auto"/>
        <w:rPr>
          <w:rFonts w:asciiTheme="minorHAnsi" w:eastAsia="Calibri" w:hAnsiTheme="minorHAnsi" w:cstheme="minorHAnsi"/>
          <w:sz w:val="18"/>
          <w:szCs w:val="18"/>
          <w:lang w:eastAsia="en-US"/>
        </w:rPr>
      </w:pPr>
    </w:p>
    <w:p w14:paraId="2B63B608" w14:textId="77777777" w:rsidR="00541F93" w:rsidRDefault="00541F93" w:rsidP="00257E42">
      <w:pPr>
        <w:suppressAutoHyphens w:val="0"/>
        <w:spacing w:line="360" w:lineRule="auto"/>
        <w:rPr>
          <w:rFonts w:asciiTheme="minorHAnsi" w:eastAsia="Calibri" w:hAnsiTheme="minorHAnsi" w:cstheme="minorHAnsi"/>
          <w:sz w:val="18"/>
          <w:szCs w:val="18"/>
          <w:lang w:eastAsia="en-US"/>
        </w:rPr>
      </w:pPr>
    </w:p>
    <w:p w14:paraId="2B4B202F" w14:textId="77777777" w:rsidR="00541F93" w:rsidRDefault="0013756F" w:rsidP="00257E42">
      <w:pPr>
        <w:suppressAutoHyphens w:val="0"/>
        <w:spacing w:line="360" w:lineRule="auto"/>
        <w:rPr>
          <w:rFonts w:asciiTheme="minorHAnsi" w:eastAsia="Calibri" w:hAnsiTheme="minorHAnsi" w:cstheme="minorHAnsi"/>
          <w:sz w:val="18"/>
          <w:szCs w:val="18"/>
          <w:lang w:eastAsia="en-US"/>
        </w:rPr>
      </w:pPr>
      <w:r w:rsidRPr="00257E42">
        <w:rPr>
          <w:rFonts w:asciiTheme="minorHAnsi" w:eastAsia="Calibri" w:hAnsiTheme="minorHAnsi" w:cstheme="minorHAnsi"/>
          <w:sz w:val="18"/>
          <w:szCs w:val="18"/>
          <w:lang w:eastAsia="en-US"/>
        </w:rPr>
        <w:t xml:space="preserve">Titular da Unidade Consumidora (Nome Completo/Razão Social): </w:t>
      </w:r>
    </w:p>
    <w:p w14:paraId="7C1E654A" w14:textId="77777777" w:rsidR="00541F93" w:rsidRDefault="00541F93" w:rsidP="00257E42">
      <w:pPr>
        <w:suppressAutoHyphens w:val="0"/>
        <w:spacing w:line="360" w:lineRule="auto"/>
        <w:rPr>
          <w:rFonts w:asciiTheme="minorHAnsi" w:eastAsia="Calibri" w:hAnsiTheme="minorHAnsi" w:cstheme="minorHAnsi"/>
          <w:sz w:val="18"/>
          <w:szCs w:val="18"/>
          <w:lang w:eastAsia="en-US"/>
        </w:rPr>
      </w:pPr>
    </w:p>
    <w:p w14:paraId="3520CD42" w14:textId="77777777" w:rsidR="00257E42" w:rsidRPr="00257E42" w:rsidRDefault="0013756F" w:rsidP="00257E42">
      <w:pPr>
        <w:suppressAutoHyphens w:val="0"/>
        <w:spacing w:line="360" w:lineRule="auto"/>
        <w:rPr>
          <w:rFonts w:asciiTheme="minorHAnsi" w:eastAsia="Calibri" w:hAnsiTheme="minorHAnsi" w:cstheme="minorHAnsi"/>
          <w:sz w:val="18"/>
          <w:szCs w:val="18"/>
          <w:lang w:eastAsia="en-US"/>
        </w:rPr>
      </w:pPr>
      <w:r w:rsidRPr="00257E42">
        <w:rPr>
          <w:rFonts w:asciiTheme="minorHAnsi" w:eastAsia="Calibri" w:hAnsiTheme="minorHAnsi" w:cstheme="minorHAnsi"/>
          <w:sz w:val="18"/>
          <w:szCs w:val="18"/>
          <w:lang w:eastAsia="en-US"/>
        </w:rPr>
        <w:t>_______________________________________________________________CPF/CNPJ:__________________</w:t>
      </w:r>
    </w:p>
    <w:p w14:paraId="466F1CBE" w14:textId="77777777" w:rsidR="00257E42" w:rsidRPr="00257E42" w:rsidRDefault="00257E42" w:rsidP="00257E42">
      <w:pPr>
        <w:suppressAutoHyphens w:val="0"/>
        <w:spacing w:line="360" w:lineRule="auto"/>
        <w:rPr>
          <w:rFonts w:asciiTheme="minorHAnsi" w:eastAsia="Calibri" w:hAnsiTheme="minorHAnsi" w:cstheme="minorHAnsi"/>
          <w:sz w:val="18"/>
          <w:szCs w:val="18"/>
          <w:lang w:eastAsia="en-US"/>
        </w:rPr>
      </w:pPr>
    </w:p>
    <w:p w14:paraId="2FAE6E9B" w14:textId="77777777" w:rsidR="00541F93" w:rsidRDefault="00541F93" w:rsidP="00257E42">
      <w:pPr>
        <w:suppressAutoHyphens w:val="0"/>
        <w:spacing w:line="360" w:lineRule="auto"/>
        <w:rPr>
          <w:rFonts w:asciiTheme="minorHAnsi" w:eastAsia="Calibri" w:hAnsiTheme="minorHAnsi" w:cstheme="minorHAnsi"/>
          <w:sz w:val="18"/>
          <w:szCs w:val="18"/>
          <w:lang w:eastAsia="en-US"/>
        </w:rPr>
      </w:pPr>
    </w:p>
    <w:p w14:paraId="51D5F205" w14:textId="77777777" w:rsidR="00541F93" w:rsidRDefault="0013756F" w:rsidP="00257E42">
      <w:pPr>
        <w:suppressAutoHyphens w:val="0"/>
        <w:spacing w:line="360" w:lineRule="auto"/>
        <w:rPr>
          <w:rFonts w:asciiTheme="minorHAnsi" w:eastAsia="Calibri" w:hAnsiTheme="minorHAnsi" w:cstheme="minorHAnsi"/>
          <w:sz w:val="18"/>
          <w:szCs w:val="18"/>
          <w:lang w:eastAsia="en-US"/>
        </w:rPr>
      </w:pPr>
      <w:r w:rsidRPr="00257E42">
        <w:rPr>
          <w:rFonts w:asciiTheme="minorHAnsi" w:eastAsia="Calibri" w:hAnsiTheme="minorHAnsi" w:cstheme="minorHAnsi"/>
          <w:sz w:val="18"/>
          <w:szCs w:val="18"/>
          <w:lang w:eastAsia="en-US"/>
        </w:rPr>
        <w:t xml:space="preserve">Nome do responsável Pessoa Física formalmente designado (quando PJ): </w:t>
      </w:r>
    </w:p>
    <w:p w14:paraId="17B28F1F" w14:textId="77777777" w:rsidR="00541F93" w:rsidRDefault="00541F93" w:rsidP="00257E42">
      <w:pPr>
        <w:suppressAutoHyphens w:val="0"/>
        <w:spacing w:line="360" w:lineRule="auto"/>
        <w:rPr>
          <w:rFonts w:asciiTheme="minorHAnsi" w:eastAsia="Calibri" w:hAnsiTheme="minorHAnsi" w:cstheme="minorHAnsi"/>
          <w:sz w:val="18"/>
          <w:szCs w:val="18"/>
          <w:lang w:eastAsia="en-US"/>
        </w:rPr>
      </w:pPr>
    </w:p>
    <w:p w14:paraId="382961EB" w14:textId="77777777" w:rsidR="00257E42" w:rsidRPr="00257E42" w:rsidRDefault="0013756F" w:rsidP="00257E42">
      <w:pPr>
        <w:suppressAutoHyphens w:val="0"/>
        <w:spacing w:line="360" w:lineRule="auto"/>
        <w:rPr>
          <w:rFonts w:asciiTheme="minorHAnsi" w:eastAsia="Calibri" w:hAnsiTheme="minorHAnsi" w:cstheme="minorHAnsi"/>
          <w:sz w:val="18"/>
          <w:szCs w:val="18"/>
          <w:lang w:eastAsia="en-US"/>
        </w:rPr>
      </w:pPr>
      <w:r w:rsidRPr="00257E42">
        <w:rPr>
          <w:rFonts w:asciiTheme="minorHAnsi" w:eastAsia="Calibri" w:hAnsiTheme="minorHAnsi" w:cstheme="minorHAnsi"/>
          <w:sz w:val="18"/>
          <w:szCs w:val="18"/>
          <w:lang w:eastAsia="en-US"/>
        </w:rPr>
        <w:t xml:space="preserve">_______________________________________________________________CPF:_______________________ </w:t>
      </w:r>
    </w:p>
    <w:p w14:paraId="269E3D0E" w14:textId="77777777" w:rsidR="00257E42" w:rsidRPr="00257E42" w:rsidRDefault="00257E42" w:rsidP="00257E42">
      <w:pPr>
        <w:suppressAutoHyphens w:val="0"/>
        <w:spacing w:line="360" w:lineRule="auto"/>
        <w:rPr>
          <w:rFonts w:asciiTheme="minorHAnsi" w:eastAsia="Calibri" w:hAnsiTheme="minorHAnsi" w:cstheme="minorHAnsi"/>
          <w:sz w:val="18"/>
          <w:szCs w:val="18"/>
          <w:lang w:eastAsia="en-US"/>
        </w:rPr>
      </w:pPr>
    </w:p>
    <w:p w14:paraId="1F98FCE8" w14:textId="77777777" w:rsidR="00541F93" w:rsidRDefault="00541F93" w:rsidP="00887A5C">
      <w:pPr>
        <w:suppressAutoHyphens w:val="0"/>
        <w:spacing w:line="360" w:lineRule="auto"/>
        <w:rPr>
          <w:rFonts w:asciiTheme="minorHAnsi" w:eastAsia="Calibri" w:hAnsiTheme="minorHAnsi" w:cstheme="minorHAnsi"/>
          <w:sz w:val="18"/>
          <w:szCs w:val="18"/>
          <w:lang w:eastAsia="en-US"/>
        </w:rPr>
      </w:pPr>
    </w:p>
    <w:p w14:paraId="4B2B1A4F" w14:textId="77777777" w:rsidR="00541F93" w:rsidRDefault="00541F93" w:rsidP="00887A5C">
      <w:pPr>
        <w:suppressAutoHyphens w:val="0"/>
        <w:spacing w:line="360" w:lineRule="auto"/>
        <w:rPr>
          <w:rFonts w:asciiTheme="minorHAnsi" w:eastAsia="Calibri" w:hAnsiTheme="minorHAnsi" w:cstheme="minorHAnsi"/>
          <w:sz w:val="18"/>
          <w:szCs w:val="18"/>
          <w:lang w:eastAsia="en-US"/>
        </w:rPr>
      </w:pPr>
    </w:p>
    <w:p w14:paraId="4F9D3438" w14:textId="77777777" w:rsidR="00855ED8" w:rsidRPr="00887A5C" w:rsidRDefault="0013756F" w:rsidP="00887A5C">
      <w:pPr>
        <w:suppressAutoHyphens w:val="0"/>
        <w:spacing w:line="360" w:lineRule="auto"/>
        <w:rPr>
          <w:rFonts w:asciiTheme="minorHAnsi" w:eastAsia="Calibri" w:hAnsiTheme="minorHAnsi" w:cstheme="minorHAnsi"/>
          <w:sz w:val="18"/>
          <w:szCs w:val="18"/>
          <w:lang w:eastAsia="en-US"/>
        </w:rPr>
      </w:pPr>
      <w:r w:rsidRPr="00257E42">
        <w:rPr>
          <w:rFonts w:asciiTheme="minorHAnsi" w:eastAsia="Calibri" w:hAnsiTheme="minorHAnsi" w:cstheme="minorHAnsi"/>
          <w:sz w:val="18"/>
          <w:szCs w:val="18"/>
          <w:lang w:eastAsia="en-US"/>
        </w:rPr>
        <w:t>Assinatura do titular: ______________________________________________Data: _______/_______/______</w:t>
      </w:r>
    </w:p>
    <w:sectPr w:rsidR="00855ED8" w:rsidRPr="00887A5C" w:rsidSect="00C80768">
      <w:headerReference w:type="default" r:id="rId8"/>
      <w:footerReference w:type="default" r:id="rId9"/>
      <w:pgSz w:w="11906" w:h="16838"/>
      <w:pgMar w:top="1701" w:right="1134" w:bottom="993" w:left="1701" w:header="284" w:footer="0" w:gutter="0"/>
      <w:pgNumType w:start="66"/>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EAC52" w14:textId="77777777" w:rsidR="0013756F" w:rsidRDefault="0013756F">
      <w:r>
        <w:separator/>
      </w:r>
    </w:p>
  </w:endnote>
  <w:endnote w:type="continuationSeparator" w:id="0">
    <w:p w14:paraId="1F2C996F" w14:textId="77777777" w:rsidR="0013756F" w:rsidRDefault="00137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22" w:type="dxa"/>
      <w:tblLayout w:type="fixed"/>
      <w:tblLook w:val="01E0" w:firstRow="1" w:lastRow="1" w:firstColumn="1" w:lastColumn="1" w:noHBand="0" w:noVBand="0"/>
    </w:tblPr>
    <w:tblGrid>
      <w:gridCol w:w="1815"/>
      <w:gridCol w:w="2975"/>
      <w:gridCol w:w="2410"/>
      <w:gridCol w:w="2122"/>
    </w:tblGrid>
    <w:tr w:rsidR="00BC5D15" w14:paraId="38FC5C1A" w14:textId="77777777">
      <w:trPr>
        <w:trHeight w:val="540"/>
      </w:trPr>
      <w:tc>
        <w:tcPr>
          <w:tcW w:w="1814" w:type="dxa"/>
          <w:tcBorders>
            <w:top w:val="single" w:sz="4" w:space="0" w:color="000000"/>
            <w:left w:val="single" w:sz="4" w:space="0" w:color="000000"/>
            <w:bottom w:val="thinThickSmallGap" w:sz="24" w:space="0" w:color="000000"/>
            <w:right w:val="single" w:sz="4" w:space="0" w:color="000000"/>
          </w:tcBorders>
        </w:tcPr>
        <w:p w14:paraId="79599643" w14:textId="77777777" w:rsidR="00747E16" w:rsidRDefault="0013756F">
          <w:pPr>
            <w:widowControl w:val="0"/>
            <w:jc w:val="center"/>
          </w:pPr>
          <w:r>
            <w:t>Elaborado por:</w:t>
          </w:r>
        </w:p>
        <w:p w14:paraId="7CE68877" w14:textId="77777777" w:rsidR="00747E16" w:rsidRDefault="0013756F">
          <w:pPr>
            <w:widowControl w:val="0"/>
            <w:jc w:val="center"/>
            <w:rPr>
              <w:sz w:val="20"/>
              <w:szCs w:val="20"/>
            </w:rPr>
          </w:pPr>
          <w:r>
            <w:rPr>
              <w:sz w:val="20"/>
              <w:szCs w:val="20"/>
            </w:rPr>
            <w:t>FECOERESP</w:t>
          </w:r>
        </w:p>
      </w:tc>
      <w:tc>
        <w:tcPr>
          <w:tcW w:w="2975" w:type="dxa"/>
          <w:tcBorders>
            <w:top w:val="single" w:sz="4" w:space="0" w:color="000000"/>
            <w:left w:val="single" w:sz="4" w:space="0" w:color="000000"/>
            <w:bottom w:val="thinThickSmallGap" w:sz="24" w:space="0" w:color="000000"/>
            <w:right w:val="single" w:sz="4" w:space="0" w:color="000000"/>
          </w:tcBorders>
        </w:tcPr>
        <w:p w14:paraId="330E2E73" w14:textId="77777777" w:rsidR="00747E16" w:rsidRDefault="0013756F">
          <w:pPr>
            <w:widowControl w:val="0"/>
            <w:jc w:val="center"/>
          </w:pPr>
          <w:r>
            <w:t>Aprovado por:</w:t>
          </w:r>
        </w:p>
        <w:p w14:paraId="4218B6F0" w14:textId="77777777" w:rsidR="00747E16" w:rsidRDefault="0013756F">
          <w:pPr>
            <w:widowControl w:val="0"/>
            <w:jc w:val="center"/>
            <w:rPr>
              <w:sz w:val="20"/>
              <w:szCs w:val="20"/>
            </w:rPr>
          </w:pPr>
          <w:r>
            <w:rPr>
              <w:sz w:val="20"/>
              <w:szCs w:val="20"/>
            </w:rPr>
            <w:t>Grupo Técnico de Padronização</w:t>
          </w:r>
        </w:p>
      </w:tc>
      <w:tc>
        <w:tcPr>
          <w:tcW w:w="2410" w:type="dxa"/>
          <w:tcBorders>
            <w:top w:val="single" w:sz="4" w:space="0" w:color="000000"/>
            <w:left w:val="single" w:sz="4" w:space="0" w:color="000000"/>
            <w:bottom w:val="thinThickSmallGap" w:sz="24" w:space="0" w:color="000000"/>
            <w:right w:val="single" w:sz="4" w:space="0" w:color="000000"/>
          </w:tcBorders>
        </w:tcPr>
        <w:p w14:paraId="492EE1C4" w14:textId="77777777" w:rsidR="00747E16" w:rsidRDefault="0013756F">
          <w:pPr>
            <w:widowControl w:val="0"/>
            <w:jc w:val="center"/>
          </w:pPr>
          <w:r>
            <w:t>Data de vigência:</w:t>
          </w:r>
        </w:p>
        <w:p w14:paraId="2697E81B" w14:textId="77777777" w:rsidR="00747E16" w:rsidRDefault="0013756F">
          <w:pPr>
            <w:widowControl w:val="0"/>
            <w:jc w:val="center"/>
          </w:pPr>
          <w:r>
            <w:t>13/11/2024</w:t>
          </w:r>
        </w:p>
      </w:tc>
      <w:tc>
        <w:tcPr>
          <w:tcW w:w="2122" w:type="dxa"/>
          <w:tcBorders>
            <w:top w:val="single" w:sz="4" w:space="0" w:color="000000"/>
            <w:left w:val="single" w:sz="4" w:space="0" w:color="000000"/>
            <w:bottom w:val="thinThickSmallGap" w:sz="24" w:space="0" w:color="000000"/>
            <w:right w:val="single" w:sz="4" w:space="0" w:color="000000"/>
          </w:tcBorders>
        </w:tcPr>
        <w:p w14:paraId="2CB02DB9" w14:textId="77777777" w:rsidR="00747E16" w:rsidRDefault="0013756F">
          <w:pPr>
            <w:widowControl w:val="0"/>
            <w:jc w:val="center"/>
          </w:pPr>
          <w:r>
            <w:t>Página:</w:t>
          </w:r>
        </w:p>
        <w:p w14:paraId="7DD6EAD8" w14:textId="77777777" w:rsidR="00747E16" w:rsidRDefault="0013756F" w:rsidP="00011737">
          <w:pPr>
            <w:widowControl w:val="0"/>
            <w:jc w:val="center"/>
          </w:pPr>
          <w:r>
            <w:rPr>
              <w:rStyle w:val="Nmerodepgina"/>
            </w:rPr>
            <w:fldChar w:fldCharType="begin"/>
          </w:r>
          <w:r>
            <w:rPr>
              <w:rStyle w:val="Nmerodepgina"/>
            </w:rPr>
            <w:instrText>PAGE</w:instrText>
          </w:r>
          <w:r>
            <w:rPr>
              <w:rStyle w:val="Nmerodepgina"/>
            </w:rPr>
            <w:fldChar w:fldCharType="separate"/>
          </w:r>
          <w:r>
            <w:rPr>
              <w:rStyle w:val="Nmerodepgina"/>
            </w:rPr>
            <w:t>83</w:t>
          </w:r>
          <w:r>
            <w:rPr>
              <w:rStyle w:val="Nmerodepgina"/>
            </w:rPr>
            <w:fldChar w:fldCharType="end"/>
          </w:r>
          <w:r>
            <w:rPr>
              <w:rStyle w:val="Nmerodepgina"/>
            </w:rPr>
            <w:t xml:space="preserve"> de 8</w:t>
          </w:r>
          <w:r w:rsidR="00405E5B">
            <w:rPr>
              <w:rStyle w:val="Nmerodepgina"/>
            </w:rPr>
            <w:t>3</w:t>
          </w:r>
        </w:p>
      </w:tc>
    </w:tr>
  </w:tbl>
  <w:p w14:paraId="44662032" w14:textId="77777777" w:rsidR="00405E5B" w:rsidRDefault="00405E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42B6B" w14:textId="77777777" w:rsidR="0013756F" w:rsidRDefault="0013756F">
      <w:r>
        <w:separator/>
      </w:r>
    </w:p>
  </w:footnote>
  <w:footnote w:type="continuationSeparator" w:id="0">
    <w:p w14:paraId="7B099271" w14:textId="77777777" w:rsidR="0013756F" w:rsidRDefault="00137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11" w:type="dxa"/>
      <w:tblInd w:w="108" w:type="dxa"/>
      <w:tblLayout w:type="fixed"/>
      <w:tblLook w:val="01E0" w:firstRow="1" w:lastRow="1" w:firstColumn="1" w:lastColumn="1" w:noHBand="0" w:noVBand="0"/>
    </w:tblPr>
    <w:tblGrid>
      <w:gridCol w:w="1585"/>
      <w:gridCol w:w="6124"/>
      <w:gridCol w:w="1602"/>
    </w:tblGrid>
    <w:tr w:rsidR="00BC5D15" w14:paraId="321C53AA" w14:textId="77777777" w:rsidTr="00171840">
      <w:trPr>
        <w:cantSplit/>
        <w:trHeight w:val="312"/>
      </w:trPr>
      <w:tc>
        <w:tcPr>
          <w:tcW w:w="1585" w:type="dxa"/>
          <w:vMerge w:val="restart"/>
          <w:tcBorders>
            <w:top w:val="thickThinSmallGap" w:sz="24" w:space="0" w:color="000000"/>
            <w:left w:val="single" w:sz="4" w:space="0" w:color="000000"/>
            <w:bottom w:val="thinThickSmallGap" w:sz="24" w:space="0" w:color="000000"/>
            <w:right w:val="single" w:sz="4" w:space="0" w:color="000000"/>
          </w:tcBorders>
          <w:vAlign w:val="center"/>
        </w:tcPr>
        <w:p w14:paraId="60F6E347" w14:textId="77777777" w:rsidR="00747E16" w:rsidRDefault="0013756F">
          <w:pPr>
            <w:widowControl w:val="0"/>
            <w:jc w:val="center"/>
            <w:rPr>
              <w:sz w:val="20"/>
              <w:szCs w:val="20"/>
            </w:rPr>
          </w:pPr>
          <w:r w:rsidRPr="0099131D">
            <w:rPr>
              <w:noProof/>
            </w:rPr>
            <w:drawing>
              <wp:inline distT="0" distB="0" distL="0" distR="0" wp14:anchorId="2F09BE05" wp14:editId="23CB81B0">
                <wp:extent cx="806400" cy="565200"/>
                <wp:effectExtent l="0" t="0" r="0" b="6350"/>
                <wp:docPr id="579585840" name="Imagem 579585840" descr="C:\Users\Rodrigo\Documents\Armando\Iso9000\Logo nova cerp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585840" name="Picture 1" descr="C:\Users\Rodrigo\Documents\Armando\Iso9000\Logo nova cerpr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06400" cy="565200"/>
                        </a:xfrm>
                        <a:prstGeom prst="rect">
                          <a:avLst/>
                        </a:prstGeom>
                        <a:noFill/>
                        <a:ln>
                          <a:noFill/>
                        </a:ln>
                      </pic:spPr>
                    </pic:pic>
                  </a:graphicData>
                </a:graphic>
              </wp:inline>
            </w:drawing>
          </w:r>
        </w:p>
      </w:tc>
      <w:tc>
        <w:tcPr>
          <w:tcW w:w="6124" w:type="dxa"/>
          <w:tcBorders>
            <w:top w:val="thickThinSmallGap" w:sz="24" w:space="0" w:color="000000"/>
            <w:left w:val="single" w:sz="4" w:space="0" w:color="000000"/>
            <w:bottom w:val="single" w:sz="4" w:space="0" w:color="000000"/>
            <w:right w:val="single" w:sz="4" w:space="0" w:color="000000"/>
          </w:tcBorders>
          <w:vAlign w:val="center"/>
        </w:tcPr>
        <w:p w14:paraId="7A79F647" w14:textId="77777777" w:rsidR="00747E16" w:rsidRDefault="0013756F">
          <w:pPr>
            <w:widowControl w:val="0"/>
            <w:rPr>
              <w:i/>
              <w:sz w:val="20"/>
              <w:szCs w:val="20"/>
            </w:rPr>
          </w:pPr>
          <w:r>
            <w:rPr>
              <w:b/>
              <w:i/>
              <w:sz w:val="20"/>
              <w:szCs w:val="20"/>
            </w:rPr>
            <w:t>Tipo</w:t>
          </w:r>
          <w:r>
            <w:rPr>
              <w:i/>
              <w:sz w:val="20"/>
              <w:szCs w:val="20"/>
            </w:rPr>
            <w:t>: Norma Técnica e Padronização</w:t>
          </w:r>
        </w:p>
      </w:tc>
      <w:tc>
        <w:tcPr>
          <w:tcW w:w="1602" w:type="dxa"/>
          <w:tcBorders>
            <w:top w:val="thickThinSmallGap" w:sz="24" w:space="0" w:color="000000"/>
            <w:left w:val="single" w:sz="4" w:space="0" w:color="000000"/>
            <w:bottom w:val="single" w:sz="4" w:space="0" w:color="000000"/>
            <w:right w:val="single" w:sz="4" w:space="0" w:color="000000"/>
          </w:tcBorders>
        </w:tcPr>
        <w:p w14:paraId="33E9F9AE" w14:textId="77777777" w:rsidR="00747E16" w:rsidRDefault="0013756F">
          <w:pPr>
            <w:widowControl w:val="0"/>
            <w:jc w:val="center"/>
            <w:rPr>
              <w:b/>
              <w:sz w:val="20"/>
              <w:szCs w:val="20"/>
            </w:rPr>
          </w:pPr>
          <w:r>
            <w:rPr>
              <w:b/>
              <w:sz w:val="20"/>
              <w:szCs w:val="20"/>
            </w:rPr>
            <w:t>NTC-D-09</w:t>
          </w:r>
        </w:p>
      </w:tc>
    </w:tr>
    <w:tr w:rsidR="00BC5D15" w14:paraId="7C720F76" w14:textId="77777777" w:rsidTr="00171840">
      <w:trPr>
        <w:cantSplit/>
      </w:trPr>
      <w:tc>
        <w:tcPr>
          <w:tcW w:w="1585" w:type="dxa"/>
          <w:vMerge/>
          <w:tcBorders>
            <w:top w:val="single" w:sz="4" w:space="0" w:color="000000"/>
            <w:left w:val="single" w:sz="4" w:space="0" w:color="000000"/>
            <w:bottom w:val="single" w:sz="4" w:space="0" w:color="000000"/>
            <w:right w:val="single" w:sz="4" w:space="0" w:color="000000"/>
          </w:tcBorders>
          <w:vAlign w:val="center"/>
        </w:tcPr>
        <w:p w14:paraId="03C2773B" w14:textId="77777777" w:rsidR="00747E16" w:rsidRDefault="00747E16">
          <w:pPr>
            <w:widowControl w:val="0"/>
            <w:rPr>
              <w:sz w:val="20"/>
              <w:szCs w:val="20"/>
            </w:rPr>
          </w:pPr>
        </w:p>
      </w:tc>
      <w:tc>
        <w:tcPr>
          <w:tcW w:w="6124" w:type="dxa"/>
          <w:tcBorders>
            <w:top w:val="single" w:sz="4" w:space="0" w:color="000000"/>
            <w:left w:val="single" w:sz="4" w:space="0" w:color="000000"/>
            <w:bottom w:val="single" w:sz="4" w:space="0" w:color="000000"/>
            <w:right w:val="single" w:sz="4" w:space="0" w:color="000000"/>
          </w:tcBorders>
          <w:vAlign w:val="center"/>
        </w:tcPr>
        <w:p w14:paraId="5664B713" w14:textId="77777777" w:rsidR="00747E16" w:rsidRDefault="0013756F">
          <w:pPr>
            <w:widowControl w:val="0"/>
            <w:rPr>
              <w:i/>
              <w:sz w:val="20"/>
              <w:szCs w:val="20"/>
            </w:rPr>
          </w:pPr>
          <w:r>
            <w:rPr>
              <w:b/>
              <w:i/>
              <w:sz w:val="20"/>
              <w:szCs w:val="20"/>
            </w:rPr>
            <w:t>Área de Aplicação:</w:t>
          </w:r>
          <w:r>
            <w:rPr>
              <w:i/>
              <w:sz w:val="20"/>
              <w:szCs w:val="20"/>
            </w:rPr>
            <w:t xml:space="preserve"> Distribuição de Energia Elétrica</w:t>
          </w:r>
        </w:p>
      </w:tc>
      <w:tc>
        <w:tcPr>
          <w:tcW w:w="1602" w:type="dxa"/>
          <w:tcBorders>
            <w:top w:val="single" w:sz="4" w:space="0" w:color="000000"/>
            <w:left w:val="single" w:sz="4" w:space="0" w:color="000000"/>
            <w:bottom w:val="single" w:sz="4" w:space="0" w:color="000000"/>
            <w:right w:val="single" w:sz="4" w:space="0" w:color="000000"/>
          </w:tcBorders>
        </w:tcPr>
        <w:p w14:paraId="70D026EC" w14:textId="77777777" w:rsidR="00747E16" w:rsidRDefault="0013756F" w:rsidP="006F4655">
          <w:pPr>
            <w:widowControl w:val="0"/>
            <w:jc w:val="center"/>
            <w:rPr>
              <w:b/>
              <w:sz w:val="20"/>
              <w:szCs w:val="20"/>
            </w:rPr>
          </w:pPr>
          <w:r>
            <w:rPr>
              <w:b/>
              <w:sz w:val="20"/>
              <w:szCs w:val="20"/>
            </w:rPr>
            <w:t xml:space="preserve">Versão: </w:t>
          </w:r>
          <w:r w:rsidR="005744DA">
            <w:rPr>
              <w:b/>
              <w:sz w:val="20"/>
              <w:szCs w:val="20"/>
            </w:rPr>
            <w:t>03</w:t>
          </w:r>
          <w:r>
            <w:rPr>
              <w:b/>
              <w:sz w:val="20"/>
              <w:szCs w:val="20"/>
            </w:rPr>
            <w:t>/2024</w:t>
          </w:r>
        </w:p>
      </w:tc>
    </w:tr>
    <w:tr w:rsidR="00BC5D15" w14:paraId="3A0AC783" w14:textId="77777777" w:rsidTr="00171840">
      <w:trPr>
        <w:cantSplit/>
        <w:trHeight w:val="458"/>
      </w:trPr>
      <w:tc>
        <w:tcPr>
          <w:tcW w:w="1585" w:type="dxa"/>
          <w:vMerge/>
          <w:tcBorders>
            <w:top w:val="single" w:sz="4" w:space="0" w:color="000000"/>
            <w:left w:val="single" w:sz="4" w:space="0" w:color="000000"/>
            <w:bottom w:val="thinThickSmallGap" w:sz="24" w:space="0" w:color="000000"/>
            <w:right w:val="single" w:sz="4" w:space="0" w:color="000000"/>
          </w:tcBorders>
          <w:vAlign w:val="center"/>
        </w:tcPr>
        <w:p w14:paraId="3EC81914" w14:textId="77777777" w:rsidR="00747E16" w:rsidRDefault="00747E16">
          <w:pPr>
            <w:widowControl w:val="0"/>
            <w:rPr>
              <w:sz w:val="20"/>
              <w:szCs w:val="20"/>
            </w:rPr>
          </w:pPr>
        </w:p>
      </w:tc>
      <w:tc>
        <w:tcPr>
          <w:tcW w:w="6124" w:type="dxa"/>
          <w:tcBorders>
            <w:top w:val="single" w:sz="4" w:space="0" w:color="000000"/>
            <w:left w:val="single" w:sz="4" w:space="0" w:color="000000"/>
            <w:bottom w:val="thinThickSmallGap" w:sz="24" w:space="0" w:color="000000"/>
            <w:right w:val="single" w:sz="4" w:space="0" w:color="000000"/>
          </w:tcBorders>
          <w:vAlign w:val="center"/>
        </w:tcPr>
        <w:p w14:paraId="1D76EDCF" w14:textId="77777777" w:rsidR="00747E16" w:rsidRDefault="0013756F">
          <w:pPr>
            <w:widowControl w:val="0"/>
            <w:jc w:val="both"/>
            <w:rPr>
              <w:b/>
              <w:i/>
              <w:sz w:val="20"/>
              <w:szCs w:val="20"/>
            </w:rPr>
          </w:pPr>
          <w:r>
            <w:rPr>
              <w:b/>
              <w:i/>
              <w:sz w:val="20"/>
              <w:szCs w:val="20"/>
            </w:rPr>
            <w:t>Título do Documento:</w:t>
          </w:r>
          <w:r>
            <w:rPr>
              <w:i/>
              <w:sz w:val="20"/>
              <w:szCs w:val="20"/>
            </w:rPr>
            <w:t xml:space="preserve"> Conexão de mini e microgeração distribuída na rede de distribuição de energia da </w:t>
          </w:r>
          <w:r w:rsidR="006F4655">
            <w:rPr>
              <w:i/>
              <w:sz w:val="20"/>
              <w:szCs w:val="20"/>
            </w:rPr>
            <w:t>CERPRO</w:t>
          </w:r>
        </w:p>
      </w:tc>
      <w:tc>
        <w:tcPr>
          <w:tcW w:w="1602" w:type="dxa"/>
          <w:tcBorders>
            <w:top w:val="single" w:sz="4" w:space="0" w:color="000000"/>
            <w:left w:val="single" w:sz="4" w:space="0" w:color="000000"/>
            <w:bottom w:val="thinThickSmallGap" w:sz="24" w:space="0" w:color="000000"/>
            <w:right w:val="single" w:sz="4" w:space="0" w:color="000000"/>
          </w:tcBorders>
          <w:vAlign w:val="center"/>
        </w:tcPr>
        <w:p w14:paraId="768DD3FF" w14:textId="77777777" w:rsidR="00747E16" w:rsidRDefault="0013756F">
          <w:pPr>
            <w:widowControl w:val="0"/>
            <w:jc w:val="center"/>
            <w:rPr>
              <w:i/>
              <w:sz w:val="20"/>
              <w:szCs w:val="20"/>
            </w:rPr>
          </w:pPr>
          <w:r w:rsidRPr="0099131D">
            <w:rPr>
              <w:noProof/>
            </w:rPr>
            <w:drawing>
              <wp:inline distT="0" distB="0" distL="0" distR="0" wp14:anchorId="513AF56F" wp14:editId="5DE67B83">
                <wp:extent cx="651600" cy="457200"/>
                <wp:effectExtent l="0" t="0" r="0" b="0"/>
                <wp:docPr id="941321608" name="Imagem 941321608" descr="C:\Users\Rodrigo\Documents\Armando\Iso9000\Logo nova cerp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321608" name="Picture 1" descr="C:\Users\Rodrigo\Documents\Armando\Iso9000\Logo nova cerpro.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651600" cy="457200"/>
                        </a:xfrm>
                        <a:prstGeom prst="rect">
                          <a:avLst/>
                        </a:prstGeom>
                        <a:noFill/>
                        <a:ln>
                          <a:noFill/>
                        </a:ln>
                      </pic:spPr>
                    </pic:pic>
                  </a:graphicData>
                </a:graphic>
              </wp:inline>
            </w:drawing>
          </w:r>
        </w:p>
      </w:tc>
    </w:tr>
  </w:tbl>
  <w:p w14:paraId="4A94B964" w14:textId="77777777" w:rsidR="00405E5B" w:rsidRDefault="00405E5B" w:rsidP="001718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hint="default"/>
        <w:sz w:val="18"/>
      </w:rPr>
    </w:lvl>
  </w:abstractNum>
  <w:abstractNum w:abstractNumId="1" w15:restartNumberingAfterBreak="0">
    <w:nsid w:val="0000000C"/>
    <w:multiLevelType w:val="singleLevel"/>
    <w:tmpl w:val="0000000C"/>
    <w:name w:val="WW8Num32"/>
    <w:lvl w:ilvl="0">
      <w:start w:val="1"/>
      <w:numFmt w:val="decimal"/>
      <w:lvlText w:val="%1)"/>
      <w:lvlJc w:val="left"/>
      <w:pPr>
        <w:tabs>
          <w:tab w:val="num" w:pos="0"/>
        </w:tabs>
        <w:ind w:left="720" w:hanging="360"/>
      </w:pPr>
      <w:rPr>
        <w:rFonts w:hint="default"/>
      </w:rPr>
    </w:lvl>
  </w:abstractNum>
  <w:abstractNum w:abstractNumId="2" w15:restartNumberingAfterBreak="0">
    <w:nsid w:val="00DE6B96"/>
    <w:multiLevelType w:val="hybridMultilevel"/>
    <w:tmpl w:val="5E241978"/>
    <w:lvl w:ilvl="0" w:tplc="EC923F34">
      <w:start w:val="1"/>
      <w:numFmt w:val="lowerLetter"/>
      <w:lvlText w:val="%1)"/>
      <w:lvlJc w:val="left"/>
      <w:pPr>
        <w:ind w:left="1440" w:hanging="360"/>
      </w:pPr>
      <w:rPr>
        <w:rFonts w:hint="default"/>
      </w:rPr>
    </w:lvl>
    <w:lvl w:ilvl="1" w:tplc="1590B0E0" w:tentative="1">
      <w:start w:val="1"/>
      <w:numFmt w:val="bullet"/>
      <w:lvlText w:val="o"/>
      <w:lvlJc w:val="left"/>
      <w:pPr>
        <w:ind w:left="2160" w:hanging="360"/>
      </w:pPr>
      <w:rPr>
        <w:rFonts w:ascii="Courier New" w:hAnsi="Courier New" w:cs="Courier New" w:hint="default"/>
      </w:rPr>
    </w:lvl>
    <w:lvl w:ilvl="2" w:tplc="0CA0D8C8" w:tentative="1">
      <w:start w:val="1"/>
      <w:numFmt w:val="bullet"/>
      <w:lvlText w:val=""/>
      <w:lvlJc w:val="left"/>
      <w:pPr>
        <w:ind w:left="2880" w:hanging="360"/>
      </w:pPr>
      <w:rPr>
        <w:rFonts w:ascii="Wingdings" w:hAnsi="Wingdings" w:hint="default"/>
      </w:rPr>
    </w:lvl>
    <w:lvl w:ilvl="3" w:tplc="1B307706" w:tentative="1">
      <w:start w:val="1"/>
      <w:numFmt w:val="bullet"/>
      <w:lvlText w:val=""/>
      <w:lvlJc w:val="left"/>
      <w:pPr>
        <w:ind w:left="3600" w:hanging="360"/>
      </w:pPr>
      <w:rPr>
        <w:rFonts w:ascii="Symbol" w:hAnsi="Symbol" w:hint="default"/>
      </w:rPr>
    </w:lvl>
    <w:lvl w:ilvl="4" w:tplc="897A72DA" w:tentative="1">
      <w:start w:val="1"/>
      <w:numFmt w:val="bullet"/>
      <w:lvlText w:val="o"/>
      <w:lvlJc w:val="left"/>
      <w:pPr>
        <w:ind w:left="4320" w:hanging="360"/>
      </w:pPr>
      <w:rPr>
        <w:rFonts w:ascii="Courier New" w:hAnsi="Courier New" w:cs="Courier New" w:hint="default"/>
      </w:rPr>
    </w:lvl>
    <w:lvl w:ilvl="5" w:tplc="A3964FDC" w:tentative="1">
      <w:start w:val="1"/>
      <w:numFmt w:val="bullet"/>
      <w:lvlText w:val=""/>
      <w:lvlJc w:val="left"/>
      <w:pPr>
        <w:ind w:left="5040" w:hanging="360"/>
      </w:pPr>
      <w:rPr>
        <w:rFonts w:ascii="Wingdings" w:hAnsi="Wingdings" w:hint="default"/>
      </w:rPr>
    </w:lvl>
    <w:lvl w:ilvl="6" w:tplc="145EA920" w:tentative="1">
      <w:start w:val="1"/>
      <w:numFmt w:val="bullet"/>
      <w:lvlText w:val=""/>
      <w:lvlJc w:val="left"/>
      <w:pPr>
        <w:ind w:left="5760" w:hanging="360"/>
      </w:pPr>
      <w:rPr>
        <w:rFonts w:ascii="Symbol" w:hAnsi="Symbol" w:hint="default"/>
      </w:rPr>
    </w:lvl>
    <w:lvl w:ilvl="7" w:tplc="D4F67C44" w:tentative="1">
      <w:start w:val="1"/>
      <w:numFmt w:val="bullet"/>
      <w:lvlText w:val="o"/>
      <w:lvlJc w:val="left"/>
      <w:pPr>
        <w:ind w:left="6480" w:hanging="360"/>
      </w:pPr>
      <w:rPr>
        <w:rFonts w:ascii="Courier New" w:hAnsi="Courier New" w:cs="Courier New" w:hint="default"/>
      </w:rPr>
    </w:lvl>
    <w:lvl w:ilvl="8" w:tplc="B9DE33E6" w:tentative="1">
      <w:start w:val="1"/>
      <w:numFmt w:val="bullet"/>
      <w:lvlText w:val=""/>
      <w:lvlJc w:val="left"/>
      <w:pPr>
        <w:ind w:left="7200" w:hanging="360"/>
      </w:pPr>
      <w:rPr>
        <w:rFonts w:ascii="Wingdings" w:hAnsi="Wingdings" w:hint="default"/>
      </w:rPr>
    </w:lvl>
  </w:abstractNum>
  <w:abstractNum w:abstractNumId="3" w15:restartNumberingAfterBreak="0">
    <w:nsid w:val="031E5480"/>
    <w:multiLevelType w:val="multilevel"/>
    <w:tmpl w:val="0C6A93B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512349A"/>
    <w:multiLevelType w:val="multilevel"/>
    <w:tmpl w:val="67CC9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B9623F"/>
    <w:multiLevelType w:val="multilevel"/>
    <w:tmpl w:val="549E8132"/>
    <w:lvl w:ilvl="0">
      <w:start w:val="1"/>
      <w:numFmt w:val="decimal"/>
      <w:lvlText w:val="%1."/>
      <w:lvlJc w:val="left"/>
      <w:pPr>
        <w:tabs>
          <w:tab w:val="num" w:pos="218"/>
        </w:tabs>
        <w:ind w:left="938" w:hanging="360"/>
      </w:pPr>
    </w:lvl>
    <w:lvl w:ilvl="1">
      <w:start w:val="1"/>
      <w:numFmt w:val="lowerLetter"/>
      <w:lvlText w:val="%2."/>
      <w:lvlJc w:val="left"/>
      <w:pPr>
        <w:tabs>
          <w:tab w:val="num" w:pos="218"/>
        </w:tabs>
        <w:ind w:left="1658" w:hanging="360"/>
      </w:pPr>
    </w:lvl>
    <w:lvl w:ilvl="2">
      <w:start w:val="1"/>
      <w:numFmt w:val="lowerRoman"/>
      <w:lvlText w:val="%3."/>
      <w:lvlJc w:val="right"/>
      <w:pPr>
        <w:tabs>
          <w:tab w:val="num" w:pos="218"/>
        </w:tabs>
        <w:ind w:left="2378" w:hanging="180"/>
      </w:pPr>
    </w:lvl>
    <w:lvl w:ilvl="3">
      <w:start w:val="1"/>
      <w:numFmt w:val="decimal"/>
      <w:lvlText w:val="%4."/>
      <w:lvlJc w:val="left"/>
      <w:pPr>
        <w:tabs>
          <w:tab w:val="num" w:pos="218"/>
        </w:tabs>
        <w:ind w:left="3098" w:hanging="360"/>
      </w:pPr>
    </w:lvl>
    <w:lvl w:ilvl="4">
      <w:start w:val="1"/>
      <w:numFmt w:val="lowerLetter"/>
      <w:lvlText w:val="%5."/>
      <w:lvlJc w:val="left"/>
      <w:pPr>
        <w:tabs>
          <w:tab w:val="num" w:pos="218"/>
        </w:tabs>
        <w:ind w:left="3818" w:hanging="360"/>
      </w:pPr>
    </w:lvl>
    <w:lvl w:ilvl="5">
      <w:start w:val="1"/>
      <w:numFmt w:val="lowerRoman"/>
      <w:lvlText w:val="%6."/>
      <w:lvlJc w:val="right"/>
      <w:pPr>
        <w:tabs>
          <w:tab w:val="num" w:pos="218"/>
        </w:tabs>
        <w:ind w:left="4538" w:hanging="180"/>
      </w:pPr>
    </w:lvl>
    <w:lvl w:ilvl="6">
      <w:start w:val="1"/>
      <w:numFmt w:val="decimal"/>
      <w:lvlText w:val="%7."/>
      <w:lvlJc w:val="left"/>
      <w:pPr>
        <w:tabs>
          <w:tab w:val="num" w:pos="218"/>
        </w:tabs>
        <w:ind w:left="5258" w:hanging="360"/>
      </w:pPr>
    </w:lvl>
    <w:lvl w:ilvl="7">
      <w:start w:val="1"/>
      <w:numFmt w:val="lowerLetter"/>
      <w:lvlText w:val="%8."/>
      <w:lvlJc w:val="left"/>
      <w:pPr>
        <w:tabs>
          <w:tab w:val="num" w:pos="218"/>
        </w:tabs>
        <w:ind w:left="5978" w:hanging="360"/>
      </w:pPr>
    </w:lvl>
    <w:lvl w:ilvl="8">
      <w:start w:val="1"/>
      <w:numFmt w:val="lowerRoman"/>
      <w:lvlText w:val="%9."/>
      <w:lvlJc w:val="right"/>
      <w:pPr>
        <w:tabs>
          <w:tab w:val="num" w:pos="218"/>
        </w:tabs>
        <w:ind w:left="6698" w:hanging="180"/>
      </w:pPr>
    </w:lvl>
  </w:abstractNum>
  <w:abstractNum w:abstractNumId="6" w15:restartNumberingAfterBreak="0">
    <w:nsid w:val="07BE4530"/>
    <w:multiLevelType w:val="multilevel"/>
    <w:tmpl w:val="197E75C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501080"/>
    <w:multiLevelType w:val="multilevel"/>
    <w:tmpl w:val="549E8132"/>
    <w:lvl w:ilvl="0">
      <w:start w:val="1"/>
      <w:numFmt w:val="decimal"/>
      <w:lvlText w:val="%1."/>
      <w:lvlJc w:val="left"/>
      <w:pPr>
        <w:tabs>
          <w:tab w:val="num" w:pos="218"/>
        </w:tabs>
        <w:ind w:left="938" w:hanging="360"/>
      </w:pPr>
    </w:lvl>
    <w:lvl w:ilvl="1">
      <w:start w:val="1"/>
      <w:numFmt w:val="lowerLetter"/>
      <w:lvlText w:val="%2."/>
      <w:lvlJc w:val="left"/>
      <w:pPr>
        <w:tabs>
          <w:tab w:val="num" w:pos="218"/>
        </w:tabs>
        <w:ind w:left="1658" w:hanging="360"/>
      </w:pPr>
    </w:lvl>
    <w:lvl w:ilvl="2">
      <w:start w:val="1"/>
      <w:numFmt w:val="lowerRoman"/>
      <w:lvlText w:val="%3."/>
      <w:lvlJc w:val="right"/>
      <w:pPr>
        <w:tabs>
          <w:tab w:val="num" w:pos="218"/>
        </w:tabs>
        <w:ind w:left="2378" w:hanging="180"/>
      </w:pPr>
    </w:lvl>
    <w:lvl w:ilvl="3">
      <w:start w:val="1"/>
      <w:numFmt w:val="decimal"/>
      <w:lvlText w:val="%4."/>
      <w:lvlJc w:val="left"/>
      <w:pPr>
        <w:tabs>
          <w:tab w:val="num" w:pos="218"/>
        </w:tabs>
        <w:ind w:left="3098" w:hanging="360"/>
      </w:pPr>
    </w:lvl>
    <w:lvl w:ilvl="4">
      <w:start w:val="1"/>
      <w:numFmt w:val="lowerLetter"/>
      <w:lvlText w:val="%5."/>
      <w:lvlJc w:val="left"/>
      <w:pPr>
        <w:tabs>
          <w:tab w:val="num" w:pos="218"/>
        </w:tabs>
        <w:ind w:left="3818" w:hanging="360"/>
      </w:pPr>
    </w:lvl>
    <w:lvl w:ilvl="5">
      <w:start w:val="1"/>
      <w:numFmt w:val="lowerRoman"/>
      <w:lvlText w:val="%6."/>
      <w:lvlJc w:val="right"/>
      <w:pPr>
        <w:tabs>
          <w:tab w:val="num" w:pos="218"/>
        </w:tabs>
        <w:ind w:left="4538" w:hanging="180"/>
      </w:pPr>
    </w:lvl>
    <w:lvl w:ilvl="6">
      <w:start w:val="1"/>
      <w:numFmt w:val="decimal"/>
      <w:lvlText w:val="%7."/>
      <w:lvlJc w:val="left"/>
      <w:pPr>
        <w:tabs>
          <w:tab w:val="num" w:pos="218"/>
        </w:tabs>
        <w:ind w:left="5258" w:hanging="360"/>
      </w:pPr>
    </w:lvl>
    <w:lvl w:ilvl="7">
      <w:start w:val="1"/>
      <w:numFmt w:val="lowerLetter"/>
      <w:lvlText w:val="%8."/>
      <w:lvlJc w:val="left"/>
      <w:pPr>
        <w:tabs>
          <w:tab w:val="num" w:pos="218"/>
        </w:tabs>
        <w:ind w:left="5978" w:hanging="360"/>
      </w:pPr>
    </w:lvl>
    <w:lvl w:ilvl="8">
      <w:start w:val="1"/>
      <w:numFmt w:val="lowerRoman"/>
      <w:lvlText w:val="%9."/>
      <w:lvlJc w:val="right"/>
      <w:pPr>
        <w:tabs>
          <w:tab w:val="num" w:pos="218"/>
        </w:tabs>
        <w:ind w:left="6698" w:hanging="180"/>
      </w:pPr>
    </w:lvl>
  </w:abstractNum>
  <w:abstractNum w:abstractNumId="8" w15:restartNumberingAfterBreak="0">
    <w:nsid w:val="09C579D9"/>
    <w:multiLevelType w:val="hybridMultilevel"/>
    <w:tmpl w:val="ACCEDC84"/>
    <w:lvl w:ilvl="0" w:tplc="FB34C4A6">
      <w:start w:val="1"/>
      <w:numFmt w:val="lowerLetter"/>
      <w:lvlText w:val="%1)"/>
      <w:lvlJc w:val="left"/>
      <w:pPr>
        <w:ind w:left="1510" w:hanging="360"/>
      </w:pPr>
      <w:rPr>
        <w:rFonts w:hint="default"/>
      </w:rPr>
    </w:lvl>
    <w:lvl w:ilvl="1" w:tplc="B330CD0C" w:tentative="1">
      <w:start w:val="1"/>
      <w:numFmt w:val="bullet"/>
      <w:lvlText w:val="o"/>
      <w:lvlJc w:val="left"/>
      <w:pPr>
        <w:ind w:left="2230" w:hanging="360"/>
      </w:pPr>
      <w:rPr>
        <w:rFonts w:ascii="Courier New" w:hAnsi="Courier New" w:cs="Courier New" w:hint="default"/>
      </w:rPr>
    </w:lvl>
    <w:lvl w:ilvl="2" w:tplc="D6900118" w:tentative="1">
      <w:start w:val="1"/>
      <w:numFmt w:val="bullet"/>
      <w:lvlText w:val=""/>
      <w:lvlJc w:val="left"/>
      <w:pPr>
        <w:ind w:left="2950" w:hanging="360"/>
      </w:pPr>
      <w:rPr>
        <w:rFonts w:ascii="Wingdings" w:hAnsi="Wingdings" w:hint="default"/>
      </w:rPr>
    </w:lvl>
    <w:lvl w:ilvl="3" w:tplc="574A4C8C" w:tentative="1">
      <w:start w:val="1"/>
      <w:numFmt w:val="bullet"/>
      <w:lvlText w:val=""/>
      <w:lvlJc w:val="left"/>
      <w:pPr>
        <w:ind w:left="3670" w:hanging="360"/>
      </w:pPr>
      <w:rPr>
        <w:rFonts w:ascii="Symbol" w:hAnsi="Symbol" w:hint="default"/>
      </w:rPr>
    </w:lvl>
    <w:lvl w:ilvl="4" w:tplc="12FA6C50" w:tentative="1">
      <w:start w:val="1"/>
      <w:numFmt w:val="bullet"/>
      <w:lvlText w:val="o"/>
      <w:lvlJc w:val="left"/>
      <w:pPr>
        <w:ind w:left="4390" w:hanging="360"/>
      </w:pPr>
      <w:rPr>
        <w:rFonts w:ascii="Courier New" w:hAnsi="Courier New" w:cs="Courier New" w:hint="default"/>
      </w:rPr>
    </w:lvl>
    <w:lvl w:ilvl="5" w:tplc="C3DED39C" w:tentative="1">
      <w:start w:val="1"/>
      <w:numFmt w:val="bullet"/>
      <w:lvlText w:val=""/>
      <w:lvlJc w:val="left"/>
      <w:pPr>
        <w:ind w:left="5110" w:hanging="360"/>
      </w:pPr>
      <w:rPr>
        <w:rFonts w:ascii="Wingdings" w:hAnsi="Wingdings" w:hint="default"/>
      </w:rPr>
    </w:lvl>
    <w:lvl w:ilvl="6" w:tplc="C504BCB6" w:tentative="1">
      <w:start w:val="1"/>
      <w:numFmt w:val="bullet"/>
      <w:lvlText w:val=""/>
      <w:lvlJc w:val="left"/>
      <w:pPr>
        <w:ind w:left="5830" w:hanging="360"/>
      </w:pPr>
      <w:rPr>
        <w:rFonts w:ascii="Symbol" w:hAnsi="Symbol" w:hint="default"/>
      </w:rPr>
    </w:lvl>
    <w:lvl w:ilvl="7" w:tplc="1B70093E" w:tentative="1">
      <w:start w:val="1"/>
      <w:numFmt w:val="bullet"/>
      <w:lvlText w:val="o"/>
      <w:lvlJc w:val="left"/>
      <w:pPr>
        <w:ind w:left="6550" w:hanging="360"/>
      </w:pPr>
      <w:rPr>
        <w:rFonts w:ascii="Courier New" w:hAnsi="Courier New" w:cs="Courier New" w:hint="default"/>
      </w:rPr>
    </w:lvl>
    <w:lvl w:ilvl="8" w:tplc="104A5548" w:tentative="1">
      <w:start w:val="1"/>
      <w:numFmt w:val="bullet"/>
      <w:lvlText w:val=""/>
      <w:lvlJc w:val="left"/>
      <w:pPr>
        <w:ind w:left="7270" w:hanging="360"/>
      </w:pPr>
      <w:rPr>
        <w:rFonts w:ascii="Wingdings" w:hAnsi="Wingdings" w:hint="default"/>
      </w:rPr>
    </w:lvl>
  </w:abstractNum>
  <w:abstractNum w:abstractNumId="9" w15:restartNumberingAfterBreak="0">
    <w:nsid w:val="0C4A2D2C"/>
    <w:multiLevelType w:val="hybridMultilevel"/>
    <w:tmpl w:val="6E7E5CF4"/>
    <w:lvl w:ilvl="0" w:tplc="9ABCA914">
      <w:start w:val="1"/>
      <w:numFmt w:val="lowerLetter"/>
      <w:lvlText w:val="%1)"/>
      <w:lvlJc w:val="left"/>
      <w:pPr>
        <w:ind w:left="1429" w:hanging="360"/>
      </w:pPr>
    </w:lvl>
    <w:lvl w:ilvl="1" w:tplc="EB70C56A">
      <w:start w:val="1"/>
      <w:numFmt w:val="lowerLetter"/>
      <w:lvlText w:val="%2)"/>
      <w:lvlJc w:val="left"/>
      <w:pPr>
        <w:ind w:left="720" w:hanging="360"/>
      </w:pPr>
    </w:lvl>
    <w:lvl w:ilvl="2" w:tplc="13589A5A">
      <w:start w:val="1"/>
      <w:numFmt w:val="lowerRoman"/>
      <w:lvlText w:val="%3."/>
      <w:lvlJc w:val="right"/>
      <w:pPr>
        <w:ind w:left="2869" w:hanging="180"/>
      </w:pPr>
    </w:lvl>
    <w:lvl w:ilvl="3" w:tplc="DE9ECDE2" w:tentative="1">
      <w:start w:val="1"/>
      <w:numFmt w:val="decimal"/>
      <w:lvlText w:val="%4."/>
      <w:lvlJc w:val="left"/>
      <w:pPr>
        <w:ind w:left="3589" w:hanging="360"/>
      </w:pPr>
    </w:lvl>
    <w:lvl w:ilvl="4" w:tplc="EBCCAB60" w:tentative="1">
      <w:start w:val="1"/>
      <w:numFmt w:val="lowerLetter"/>
      <w:lvlText w:val="%5."/>
      <w:lvlJc w:val="left"/>
      <w:pPr>
        <w:ind w:left="4309" w:hanging="360"/>
      </w:pPr>
    </w:lvl>
    <w:lvl w:ilvl="5" w:tplc="1AD23B66" w:tentative="1">
      <w:start w:val="1"/>
      <w:numFmt w:val="lowerRoman"/>
      <w:lvlText w:val="%6."/>
      <w:lvlJc w:val="right"/>
      <w:pPr>
        <w:ind w:left="5029" w:hanging="180"/>
      </w:pPr>
    </w:lvl>
    <w:lvl w:ilvl="6" w:tplc="4B2C5090" w:tentative="1">
      <w:start w:val="1"/>
      <w:numFmt w:val="decimal"/>
      <w:lvlText w:val="%7."/>
      <w:lvlJc w:val="left"/>
      <w:pPr>
        <w:ind w:left="5749" w:hanging="360"/>
      </w:pPr>
    </w:lvl>
    <w:lvl w:ilvl="7" w:tplc="0BDEC2EA" w:tentative="1">
      <w:start w:val="1"/>
      <w:numFmt w:val="lowerLetter"/>
      <w:lvlText w:val="%8."/>
      <w:lvlJc w:val="left"/>
      <w:pPr>
        <w:ind w:left="6469" w:hanging="360"/>
      </w:pPr>
    </w:lvl>
    <w:lvl w:ilvl="8" w:tplc="2DC8C8BC" w:tentative="1">
      <w:start w:val="1"/>
      <w:numFmt w:val="lowerRoman"/>
      <w:lvlText w:val="%9."/>
      <w:lvlJc w:val="right"/>
      <w:pPr>
        <w:ind w:left="7189" w:hanging="180"/>
      </w:pPr>
    </w:lvl>
  </w:abstractNum>
  <w:abstractNum w:abstractNumId="10" w15:restartNumberingAfterBreak="0">
    <w:nsid w:val="0D036295"/>
    <w:multiLevelType w:val="hybridMultilevel"/>
    <w:tmpl w:val="532C14C0"/>
    <w:lvl w:ilvl="0" w:tplc="A40AC508">
      <w:start w:val="1"/>
      <w:numFmt w:val="lowerLetter"/>
      <w:lvlText w:val="%1)"/>
      <w:lvlJc w:val="left"/>
      <w:pPr>
        <w:ind w:left="1440" w:hanging="360"/>
      </w:pPr>
      <w:rPr>
        <w:rFonts w:hint="default"/>
      </w:rPr>
    </w:lvl>
    <w:lvl w:ilvl="1" w:tplc="65528A50" w:tentative="1">
      <w:start w:val="1"/>
      <w:numFmt w:val="bullet"/>
      <w:lvlText w:val="o"/>
      <w:lvlJc w:val="left"/>
      <w:pPr>
        <w:ind w:left="2160" w:hanging="360"/>
      </w:pPr>
      <w:rPr>
        <w:rFonts w:ascii="Courier New" w:hAnsi="Courier New" w:cs="Courier New" w:hint="default"/>
      </w:rPr>
    </w:lvl>
    <w:lvl w:ilvl="2" w:tplc="A7FAC1FA" w:tentative="1">
      <w:start w:val="1"/>
      <w:numFmt w:val="bullet"/>
      <w:lvlText w:val=""/>
      <w:lvlJc w:val="left"/>
      <w:pPr>
        <w:ind w:left="2880" w:hanging="360"/>
      </w:pPr>
      <w:rPr>
        <w:rFonts w:ascii="Wingdings" w:hAnsi="Wingdings" w:hint="default"/>
      </w:rPr>
    </w:lvl>
    <w:lvl w:ilvl="3" w:tplc="2432E0DC" w:tentative="1">
      <w:start w:val="1"/>
      <w:numFmt w:val="bullet"/>
      <w:lvlText w:val=""/>
      <w:lvlJc w:val="left"/>
      <w:pPr>
        <w:ind w:left="3600" w:hanging="360"/>
      </w:pPr>
      <w:rPr>
        <w:rFonts w:ascii="Symbol" w:hAnsi="Symbol" w:hint="default"/>
      </w:rPr>
    </w:lvl>
    <w:lvl w:ilvl="4" w:tplc="FC003B5A" w:tentative="1">
      <w:start w:val="1"/>
      <w:numFmt w:val="bullet"/>
      <w:lvlText w:val="o"/>
      <w:lvlJc w:val="left"/>
      <w:pPr>
        <w:ind w:left="4320" w:hanging="360"/>
      </w:pPr>
      <w:rPr>
        <w:rFonts w:ascii="Courier New" w:hAnsi="Courier New" w:cs="Courier New" w:hint="default"/>
      </w:rPr>
    </w:lvl>
    <w:lvl w:ilvl="5" w:tplc="724E9202" w:tentative="1">
      <w:start w:val="1"/>
      <w:numFmt w:val="bullet"/>
      <w:lvlText w:val=""/>
      <w:lvlJc w:val="left"/>
      <w:pPr>
        <w:ind w:left="5040" w:hanging="360"/>
      </w:pPr>
      <w:rPr>
        <w:rFonts w:ascii="Wingdings" w:hAnsi="Wingdings" w:hint="default"/>
      </w:rPr>
    </w:lvl>
    <w:lvl w:ilvl="6" w:tplc="C6D21B52" w:tentative="1">
      <w:start w:val="1"/>
      <w:numFmt w:val="bullet"/>
      <w:lvlText w:val=""/>
      <w:lvlJc w:val="left"/>
      <w:pPr>
        <w:ind w:left="5760" w:hanging="360"/>
      </w:pPr>
      <w:rPr>
        <w:rFonts w:ascii="Symbol" w:hAnsi="Symbol" w:hint="default"/>
      </w:rPr>
    </w:lvl>
    <w:lvl w:ilvl="7" w:tplc="70F85B04" w:tentative="1">
      <w:start w:val="1"/>
      <w:numFmt w:val="bullet"/>
      <w:lvlText w:val="o"/>
      <w:lvlJc w:val="left"/>
      <w:pPr>
        <w:ind w:left="6480" w:hanging="360"/>
      </w:pPr>
      <w:rPr>
        <w:rFonts w:ascii="Courier New" w:hAnsi="Courier New" w:cs="Courier New" w:hint="default"/>
      </w:rPr>
    </w:lvl>
    <w:lvl w:ilvl="8" w:tplc="0F826020" w:tentative="1">
      <w:start w:val="1"/>
      <w:numFmt w:val="bullet"/>
      <w:lvlText w:val=""/>
      <w:lvlJc w:val="left"/>
      <w:pPr>
        <w:ind w:left="7200" w:hanging="360"/>
      </w:pPr>
      <w:rPr>
        <w:rFonts w:ascii="Wingdings" w:hAnsi="Wingdings" w:hint="default"/>
      </w:rPr>
    </w:lvl>
  </w:abstractNum>
  <w:abstractNum w:abstractNumId="11" w15:restartNumberingAfterBreak="0">
    <w:nsid w:val="0EA32A7D"/>
    <w:multiLevelType w:val="hybridMultilevel"/>
    <w:tmpl w:val="86AE5104"/>
    <w:lvl w:ilvl="0" w:tplc="0EB48CEE">
      <w:start w:val="1"/>
      <w:numFmt w:val="decimal"/>
      <w:lvlText w:val="%1)"/>
      <w:lvlJc w:val="left"/>
      <w:pPr>
        <w:ind w:left="1529" w:hanging="284"/>
      </w:pPr>
      <w:rPr>
        <w:rFonts w:ascii="Calibri" w:eastAsia="Calibri" w:hAnsi="Calibri" w:cs="Calibri" w:hint="default"/>
        <w:b w:val="0"/>
        <w:bCs w:val="0"/>
        <w:i w:val="0"/>
        <w:iCs w:val="0"/>
        <w:spacing w:val="0"/>
        <w:w w:val="100"/>
        <w:sz w:val="24"/>
        <w:szCs w:val="24"/>
        <w:lang w:val="pt-PT" w:eastAsia="en-US" w:bidi="ar-SA"/>
      </w:rPr>
    </w:lvl>
    <w:lvl w:ilvl="1" w:tplc="169601F2">
      <w:numFmt w:val="bullet"/>
      <w:lvlText w:val="•"/>
      <w:lvlJc w:val="left"/>
      <w:pPr>
        <w:ind w:left="2422" w:hanging="284"/>
      </w:pPr>
      <w:rPr>
        <w:rFonts w:hint="default"/>
        <w:lang w:val="pt-PT" w:eastAsia="en-US" w:bidi="ar-SA"/>
      </w:rPr>
    </w:lvl>
    <w:lvl w:ilvl="2" w:tplc="0E286F54">
      <w:numFmt w:val="bullet"/>
      <w:lvlText w:val="•"/>
      <w:lvlJc w:val="left"/>
      <w:pPr>
        <w:ind w:left="3325" w:hanging="284"/>
      </w:pPr>
      <w:rPr>
        <w:rFonts w:hint="default"/>
        <w:lang w:val="pt-PT" w:eastAsia="en-US" w:bidi="ar-SA"/>
      </w:rPr>
    </w:lvl>
    <w:lvl w:ilvl="3" w:tplc="7308924C">
      <w:numFmt w:val="bullet"/>
      <w:lvlText w:val="•"/>
      <w:lvlJc w:val="left"/>
      <w:pPr>
        <w:ind w:left="4227" w:hanging="284"/>
      </w:pPr>
      <w:rPr>
        <w:rFonts w:hint="default"/>
        <w:lang w:val="pt-PT" w:eastAsia="en-US" w:bidi="ar-SA"/>
      </w:rPr>
    </w:lvl>
    <w:lvl w:ilvl="4" w:tplc="0E203258">
      <w:numFmt w:val="bullet"/>
      <w:lvlText w:val="•"/>
      <w:lvlJc w:val="left"/>
      <w:pPr>
        <w:ind w:left="5130" w:hanging="284"/>
      </w:pPr>
      <w:rPr>
        <w:rFonts w:hint="default"/>
        <w:lang w:val="pt-PT" w:eastAsia="en-US" w:bidi="ar-SA"/>
      </w:rPr>
    </w:lvl>
    <w:lvl w:ilvl="5" w:tplc="A1DAC786">
      <w:numFmt w:val="bullet"/>
      <w:lvlText w:val="•"/>
      <w:lvlJc w:val="left"/>
      <w:pPr>
        <w:ind w:left="6033" w:hanging="284"/>
      </w:pPr>
      <w:rPr>
        <w:rFonts w:hint="default"/>
        <w:lang w:val="pt-PT" w:eastAsia="en-US" w:bidi="ar-SA"/>
      </w:rPr>
    </w:lvl>
    <w:lvl w:ilvl="6" w:tplc="12DAA452">
      <w:numFmt w:val="bullet"/>
      <w:lvlText w:val="•"/>
      <w:lvlJc w:val="left"/>
      <w:pPr>
        <w:ind w:left="6935" w:hanging="284"/>
      </w:pPr>
      <w:rPr>
        <w:rFonts w:hint="default"/>
        <w:lang w:val="pt-PT" w:eastAsia="en-US" w:bidi="ar-SA"/>
      </w:rPr>
    </w:lvl>
    <w:lvl w:ilvl="7" w:tplc="7D106B1A">
      <w:numFmt w:val="bullet"/>
      <w:lvlText w:val="•"/>
      <w:lvlJc w:val="left"/>
      <w:pPr>
        <w:ind w:left="7838" w:hanging="284"/>
      </w:pPr>
      <w:rPr>
        <w:rFonts w:hint="default"/>
        <w:lang w:val="pt-PT" w:eastAsia="en-US" w:bidi="ar-SA"/>
      </w:rPr>
    </w:lvl>
    <w:lvl w:ilvl="8" w:tplc="57C44CDA">
      <w:numFmt w:val="bullet"/>
      <w:lvlText w:val="•"/>
      <w:lvlJc w:val="left"/>
      <w:pPr>
        <w:ind w:left="8741" w:hanging="284"/>
      </w:pPr>
      <w:rPr>
        <w:rFonts w:hint="default"/>
        <w:lang w:val="pt-PT" w:eastAsia="en-US" w:bidi="ar-SA"/>
      </w:rPr>
    </w:lvl>
  </w:abstractNum>
  <w:abstractNum w:abstractNumId="12" w15:restartNumberingAfterBreak="0">
    <w:nsid w:val="12FA3604"/>
    <w:multiLevelType w:val="multilevel"/>
    <w:tmpl w:val="C49AC3F2"/>
    <w:lvl w:ilvl="0">
      <w:start w:val="1"/>
      <w:numFmt w:val="lowerLetter"/>
      <w:lvlText w:val="%1)"/>
      <w:lvlJc w:val="left"/>
      <w:pPr>
        <w:tabs>
          <w:tab w:val="num" w:pos="0"/>
        </w:tabs>
        <w:ind w:left="720" w:hanging="360"/>
      </w:pPr>
      <w:rPr>
        <w:rFonts w:ascii="Arial" w:eastAsia="Times New Roman"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7B951A0"/>
    <w:multiLevelType w:val="hybridMultilevel"/>
    <w:tmpl w:val="487E910A"/>
    <w:lvl w:ilvl="0" w:tplc="CCC059E2">
      <w:start w:val="1"/>
      <w:numFmt w:val="bullet"/>
      <w:lvlText w:val=""/>
      <w:lvlJc w:val="left"/>
      <w:pPr>
        <w:ind w:left="1440" w:hanging="360"/>
      </w:pPr>
      <w:rPr>
        <w:rFonts w:ascii="Symbol" w:hAnsi="Symbol" w:hint="default"/>
      </w:rPr>
    </w:lvl>
    <w:lvl w:ilvl="1" w:tplc="C4C407E2" w:tentative="1">
      <w:start w:val="1"/>
      <w:numFmt w:val="bullet"/>
      <w:lvlText w:val="o"/>
      <w:lvlJc w:val="left"/>
      <w:pPr>
        <w:ind w:left="2160" w:hanging="360"/>
      </w:pPr>
      <w:rPr>
        <w:rFonts w:ascii="Courier New" w:hAnsi="Courier New" w:cs="Courier New" w:hint="default"/>
      </w:rPr>
    </w:lvl>
    <w:lvl w:ilvl="2" w:tplc="A244AFC4" w:tentative="1">
      <w:start w:val="1"/>
      <w:numFmt w:val="bullet"/>
      <w:lvlText w:val=""/>
      <w:lvlJc w:val="left"/>
      <w:pPr>
        <w:ind w:left="2880" w:hanging="360"/>
      </w:pPr>
      <w:rPr>
        <w:rFonts w:ascii="Wingdings" w:hAnsi="Wingdings" w:hint="default"/>
      </w:rPr>
    </w:lvl>
    <w:lvl w:ilvl="3" w:tplc="63E0FEA0" w:tentative="1">
      <w:start w:val="1"/>
      <w:numFmt w:val="bullet"/>
      <w:lvlText w:val=""/>
      <w:lvlJc w:val="left"/>
      <w:pPr>
        <w:ind w:left="3600" w:hanging="360"/>
      </w:pPr>
      <w:rPr>
        <w:rFonts w:ascii="Symbol" w:hAnsi="Symbol" w:hint="default"/>
      </w:rPr>
    </w:lvl>
    <w:lvl w:ilvl="4" w:tplc="E5E07194" w:tentative="1">
      <w:start w:val="1"/>
      <w:numFmt w:val="bullet"/>
      <w:lvlText w:val="o"/>
      <w:lvlJc w:val="left"/>
      <w:pPr>
        <w:ind w:left="4320" w:hanging="360"/>
      </w:pPr>
      <w:rPr>
        <w:rFonts w:ascii="Courier New" w:hAnsi="Courier New" w:cs="Courier New" w:hint="default"/>
      </w:rPr>
    </w:lvl>
    <w:lvl w:ilvl="5" w:tplc="DF50BA82" w:tentative="1">
      <w:start w:val="1"/>
      <w:numFmt w:val="bullet"/>
      <w:lvlText w:val=""/>
      <w:lvlJc w:val="left"/>
      <w:pPr>
        <w:ind w:left="5040" w:hanging="360"/>
      </w:pPr>
      <w:rPr>
        <w:rFonts w:ascii="Wingdings" w:hAnsi="Wingdings" w:hint="default"/>
      </w:rPr>
    </w:lvl>
    <w:lvl w:ilvl="6" w:tplc="8F44A04C" w:tentative="1">
      <w:start w:val="1"/>
      <w:numFmt w:val="bullet"/>
      <w:lvlText w:val=""/>
      <w:lvlJc w:val="left"/>
      <w:pPr>
        <w:ind w:left="5760" w:hanging="360"/>
      </w:pPr>
      <w:rPr>
        <w:rFonts w:ascii="Symbol" w:hAnsi="Symbol" w:hint="default"/>
      </w:rPr>
    </w:lvl>
    <w:lvl w:ilvl="7" w:tplc="FB1C12DA" w:tentative="1">
      <w:start w:val="1"/>
      <w:numFmt w:val="bullet"/>
      <w:lvlText w:val="o"/>
      <w:lvlJc w:val="left"/>
      <w:pPr>
        <w:ind w:left="6480" w:hanging="360"/>
      </w:pPr>
      <w:rPr>
        <w:rFonts w:ascii="Courier New" w:hAnsi="Courier New" w:cs="Courier New" w:hint="default"/>
      </w:rPr>
    </w:lvl>
    <w:lvl w:ilvl="8" w:tplc="A6D4B10A" w:tentative="1">
      <w:start w:val="1"/>
      <w:numFmt w:val="bullet"/>
      <w:lvlText w:val=""/>
      <w:lvlJc w:val="left"/>
      <w:pPr>
        <w:ind w:left="7200" w:hanging="360"/>
      </w:pPr>
      <w:rPr>
        <w:rFonts w:ascii="Wingdings" w:hAnsi="Wingdings" w:hint="default"/>
      </w:rPr>
    </w:lvl>
  </w:abstractNum>
  <w:abstractNum w:abstractNumId="14" w15:restartNumberingAfterBreak="0">
    <w:nsid w:val="1BF7100C"/>
    <w:multiLevelType w:val="multilevel"/>
    <w:tmpl w:val="88105960"/>
    <w:lvl w:ilvl="0">
      <w:start w:val="7"/>
      <w:numFmt w:val="decimal"/>
      <w:lvlText w:val="%1"/>
      <w:lvlJc w:val="left"/>
      <w:pPr>
        <w:ind w:left="530" w:hanging="530"/>
      </w:pPr>
      <w:rPr>
        <w:rFonts w:hint="default"/>
      </w:rPr>
    </w:lvl>
    <w:lvl w:ilvl="1">
      <w:start w:val="5"/>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036600"/>
    <w:multiLevelType w:val="multilevel"/>
    <w:tmpl w:val="549E81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1E04320F"/>
    <w:multiLevelType w:val="multilevel"/>
    <w:tmpl w:val="30269986"/>
    <w:lvl w:ilvl="0">
      <w:start w:val="1"/>
      <w:numFmt w:val="decimal"/>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17" w15:restartNumberingAfterBreak="0">
    <w:nsid w:val="1E7C30E5"/>
    <w:multiLevelType w:val="hybridMultilevel"/>
    <w:tmpl w:val="E3967B04"/>
    <w:lvl w:ilvl="0" w:tplc="DC845E94">
      <w:start w:val="1"/>
      <w:numFmt w:val="bullet"/>
      <w:lvlText w:val=""/>
      <w:lvlJc w:val="left"/>
      <w:pPr>
        <w:ind w:left="1440" w:hanging="360"/>
      </w:pPr>
      <w:rPr>
        <w:rFonts w:ascii="Symbol" w:hAnsi="Symbol" w:hint="default"/>
      </w:rPr>
    </w:lvl>
    <w:lvl w:ilvl="1" w:tplc="D3644BA8" w:tentative="1">
      <w:start w:val="1"/>
      <w:numFmt w:val="bullet"/>
      <w:lvlText w:val="o"/>
      <w:lvlJc w:val="left"/>
      <w:pPr>
        <w:ind w:left="2160" w:hanging="360"/>
      </w:pPr>
      <w:rPr>
        <w:rFonts w:ascii="Courier New" w:hAnsi="Courier New" w:cs="Courier New" w:hint="default"/>
      </w:rPr>
    </w:lvl>
    <w:lvl w:ilvl="2" w:tplc="EB1C1942" w:tentative="1">
      <w:start w:val="1"/>
      <w:numFmt w:val="bullet"/>
      <w:lvlText w:val=""/>
      <w:lvlJc w:val="left"/>
      <w:pPr>
        <w:ind w:left="2880" w:hanging="360"/>
      </w:pPr>
      <w:rPr>
        <w:rFonts w:ascii="Wingdings" w:hAnsi="Wingdings" w:hint="default"/>
      </w:rPr>
    </w:lvl>
    <w:lvl w:ilvl="3" w:tplc="41F85AAE" w:tentative="1">
      <w:start w:val="1"/>
      <w:numFmt w:val="bullet"/>
      <w:lvlText w:val=""/>
      <w:lvlJc w:val="left"/>
      <w:pPr>
        <w:ind w:left="3600" w:hanging="360"/>
      </w:pPr>
      <w:rPr>
        <w:rFonts w:ascii="Symbol" w:hAnsi="Symbol" w:hint="default"/>
      </w:rPr>
    </w:lvl>
    <w:lvl w:ilvl="4" w:tplc="25C094FC" w:tentative="1">
      <w:start w:val="1"/>
      <w:numFmt w:val="bullet"/>
      <w:lvlText w:val="o"/>
      <w:lvlJc w:val="left"/>
      <w:pPr>
        <w:ind w:left="4320" w:hanging="360"/>
      </w:pPr>
      <w:rPr>
        <w:rFonts w:ascii="Courier New" w:hAnsi="Courier New" w:cs="Courier New" w:hint="default"/>
      </w:rPr>
    </w:lvl>
    <w:lvl w:ilvl="5" w:tplc="257A2636" w:tentative="1">
      <w:start w:val="1"/>
      <w:numFmt w:val="bullet"/>
      <w:lvlText w:val=""/>
      <w:lvlJc w:val="left"/>
      <w:pPr>
        <w:ind w:left="5040" w:hanging="360"/>
      </w:pPr>
      <w:rPr>
        <w:rFonts w:ascii="Wingdings" w:hAnsi="Wingdings" w:hint="default"/>
      </w:rPr>
    </w:lvl>
    <w:lvl w:ilvl="6" w:tplc="60F40892" w:tentative="1">
      <w:start w:val="1"/>
      <w:numFmt w:val="bullet"/>
      <w:lvlText w:val=""/>
      <w:lvlJc w:val="left"/>
      <w:pPr>
        <w:ind w:left="5760" w:hanging="360"/>
      </w:pPr>
      <w:rPr>
        <w:rFonts w:ascii="Symbol" w:hAnsi="Symbol" w:hint="default"/>
      </w:rPr>
    </w:lvl>
    <w:lvl w:ilvl="7" w:tplc="1D300F1E" w:tentative="1">
      <w:start w:val="1"/>
      <w:numFmt w:val="bullet"/>
      <w:lvlText w:val="o"/>
      <w:lvlJc w:val="left"/>
      <w:pPr>
        <w:ind w:left="6480" w:hanging="360"/>
      </w:pPr>
      <w:rPr>
        <w:rFonts w:ascii="Courier New" w:hAnsi="Courier New" w:cs="Courier New" w:hint="default"/>
      </w:rPr>
    </w:lvl>
    <w:lvl w:ilvl="8" w:tplc="3AF2C6C6" w:tentative="1">
      <w:start w:val="1"/>
      <w:numFmt w:val="bullet"/>
      <w:lvlText w:val=""/>
      <w:lvlJc w:val="left"/>
      <w:pPr>
        <w:ind w:left="7200" w:hanging="360"/>
      </w:pPr>
      <w:rPr>
        <w:rFonts w:ascii="Wingdings" w:hAnsi="Wingdings" w:hint="default"/>
      </w:rPr>
    </w:lvl>
  </w:abstractNum>
  <w:abstractNum w:abstractNumId="18" w15:restartNumberingAfterBreak="0">
    <w:nsid w:val="20A165AB"/>
    <w:multiLevelType w:val="hybridMultilevel"/>
    <w:tmpl w:val="4142DD30"/>
    <w:lvl w:ilvl="0" w:tplc="C67E6776">
      <w:start w:val="1"/>
      <w:numFmt w:val="lowerLetter"/>
      <w:lvlText w:val="%1)"/>
      <w:lvlJc w:val="left"/>
      <w:pPr>
        <w:ind w:left="332" w:hanging="223"/>
      </w:pPr>
      <w:rPr>
        <w:rFonts w:hint="default"/>
        <w:strike/>
        <w:spacing w:val="-1"/>
        <w:w w:val="88"/>
        <w:lang w:val="pt-PT" w:eastAsia="en-US" w:bidi="ar-SA"/>
      </w:rPr>
    </w:lvl>
    <w:lvl w:ilvl="1" w:tplc="94F27028">
      <w:numFmt w:val="bullet"/>
      <w:lvlText w:val="•"/>
      <w:lvlJc w:val="left"/>
      <w:pPr>
        <w:ind w:left="1336" w:hanging="223"/>
      </w:pPr>
      <w:rPr>
        <w:rFonts w:hint="default"/>
        <w:lang w:val="pt-PT" w:eastAsia="en-US" w:bidi="ar-SA"/>
      </w:rPr>
    </w:lvl>
    <w:lvl w:ilvl="2" w:tplc="4826448C">
      <w:numFmt w:val="bullet"/>
      <w:lvlText w:val="•"/>
      <w:lvlJc w:val="left"/>
      <w:pPr>
        <w:ind w:left="2333" w:hanging="223"/>
      </w:pPr>
      <w:rPr>
        <w:rFonts w:hint="default"/>
        <w:lang w:val="pt-PT" w:eastAsia="en-US" w:bidi="ar-SA"/>
      </w:rPr>
    </w:lvl>
    <w:lvl w:ilvl="3" w:tplc="3774B9A6">
      <w:numFmt w:val="bullet"/>
      <w:lvlText w:val="•"/>
      <w:lvlJc w:val="left"/>
      <w:pPr>
        <w:ind w:left="3329" w:hanging="223"/>
      </w:pPr>
      <w:rPr>
        <w:rFonts w:hint="default"/>
        <w:lang w:val="pt-PT" w:eastAsia="en-US" w:bidi="ar-SA"/>
      </w:rPr>
    </w:lvl>
    <w:lvl w:ilvl="4" w:tplc="9EF81226">
      <w:numFmt w:val="bullet"/>
      <w:lvlText w:val="•"/>
      <w:lvlJc w:val="left"/>
      <w:pPr>
        <w:ind w:left="4326" w:hanging="223"/>
      </w:pPr>
      <w:rPr>
        <w:rFonts w:hint="default"/>
        <w:lang w:val="pt-PT" w:eastAsia="en-US" w:bidi="ar-SA"/>
      </w:rPr>
    </w:lvl>
    <w:lvl w:ilvl="5" w:tplc="9AD0CBCE">
      <w:numFmt w:val="bullet"/>
      <w:lvlText w:val="•"/>
      <w:lvlJc w:val="left"/>
      <w:pPr>
        <w:ind w:left="5323" w:hanging="223"/>
      </w:pPr>
      <w:rPr>
        <w:rFonts w:hint="default"/>
        <w:lang w:val="pt-PT" w:eastAsia="en-US" w:bidi="ar-SA"/>
      </w:rPr>
    </w:lvl>
    <w:lvl w:ilvl="6" w:tplc="31D07354">
      <w:numFmt w:val="bullet"/>
      <w:lvlText w:val="•"/>
      <w:lvlJc w:val="left"/>
      <w:pPr>
        <w:ind w:left="6319" w:hanging="223"/>
      </w:pPr>
      <w:rPr>
        <w:rFonts w:hint="default"/>
        <w:lang w:val="pt-PT" w:eastAsia="en-US" w:bidi="ar-SA"/>
      </w:rPr>
    </w:lvl>
    <w:lvl w:ilvl="7" w:tplc="D7628BFA">
      <w:numFmt w:val="bullet"/>
      <w:lvlText w:val="•"/>
      <w:lvlJc w:val="left"/>
      <w:pPr>
        <w:ind w:left="7316" w:hanging="223"/>
      </w:pPr>
      <w:rPr>
        <w:rFonts w:hint="default"/>
        <w:lang w:val="pt-PT" w:eastAsia="en-US" w:bidi="ar-SA"/>
      </w:rPr>
    </w:lvl>
    <w:lvl w:ilvl="8" w:tplc="914A5AFA">
      <w:numFmt w:val="bullet"/>
      <w:lvlText w:val="•"/>
      <w:lvlJc w:val="left"/>
      <w:pPr>
        <w:ind w:left="8312" w:hanging="223"/>
      </w:pPr>
      <w:rPr>
        <w:rFonts w:hint="default"/>
        <w:lang w:val="pt-PT" w:eastAsia="en-US" w:bidi="ar-SA"/>
      </w:rPr>
    </w:lvl>
  </w:abstractNum>
  <w:abstractNum w:abstractNumId="19" w15:restartNumberingAfterBreak="0">
    <w:nsid w:val="21271BFA"/>
    <w:multiLevelType w:val="hybridMultilevel"/>
    <w:tmpl w:val="0E8673B0"/>
    <w:lvl w:ilvl="0" w:tplc="54828692">
      <w:start w:val="1"/>
      <w:numFmt w:val="bullet"/>
      <w:lvlText w:val=""/>
      <w:lvlJc w:val="left"/>
      <w:pPr>
        <w:ind w:left="1440" w:hanging="360"/>
      </w:pPr>
      <w:rPr>
        <w:rFonts w:ascii="Symbol" w:hAnsi="Symbol" w:hint="default"/>
      </w:rPr>
    </w:lvl>
    <w:lvl w:ilvl="1" w:tplc="1BA27584" w:tentative="1">
      <w:start w:val="1"/>
      <w:numFmt w:val="bullet"/>
      <w:lvlText w:val="o"/>
      <w:lvlJc w:val="left"/>
      <w:pPr>
        <w:ind w:left="2160" w:hanging="360"/>
      </w:pPr>
      <w:rPr>
        <w:rFonts w:ascii="Courier New" w:hAnsi="Courier New" w:cs="Courier New" w:hint="default"/>
      </w:rPr>
    </w:lvl>
    <w:lvl w:ilvl="2" w:tplc="E37226F8" w:tentative="1">
      <w:start w:val="1"/>
      <w:numFmt w:val="bullet"/>
      <w:lvlText w:val=""/>
      <w:lvlJc w:val="left"/>
      <w:pPr>
        <w:ind w:left="2880" w:hanging="360"/>
      </w:pPr>
      <w:rPr>
        <w:rFonts w:ascii="Wingdings" w:hAnsi="Wingdings" w:hint="default"/>
      </w:rPr>
    </w:lvl>
    <w:lvl w:ilvl="3" w:tplc="3CA4B776" w:tentative="1">
      <w:start w:val="1"/>
      <w:numFmt w:val="bullet"/>
      <w:lvlText w:val=""/>
      <w:lvlJc w:val="left"/>
      <w:pPr>
        <w:ind w:left="3600" w:hanging="360"/>
      </w:pPr>
      <w:rPr>
        <w:rFonts w:ascii="Symbol" w:hAnsi="Symbol" w:hint="default"/>
      </w:rPr>
    </w:lvl>
    <w:lvl w:ilvl="4" w:tplc="ABBA7454" w:tentative="1">
      <w:start w:val="1"/>
      <w:numFmt w:val="bullet"/>
      <w:lvlText w:val="o"/>
      <w:lvlJc w:val="left"/>
      <w:pPr>
        <w:ind w:left="4320" w:hanging="360"/>
      </w:pPr>
      <w:rPr>
        <w:rFonts w:ascii="Courier New" w:hAnsi="Courier New" w:cs="Courier New" w:hint="default"/>
      </w:rPr>
    </w:lvl>
    <w:lvl w:ilvl="5" w:tplc="602E266A" w:tentative="1">
      <w:start w:val="1"/>
      <w:numFmt w:val="bullet"/>
      <w:lvlText w:val=""/>
      <w:lvlJc w:val="left"/>
      <w:pPr>
        <w:ind w:left="5040" w:hanging="360"/>
      </w:pPr>
      <w:rPr>
        <w:rFonts w:ascii="Wingdings" w:hAnsi="Wingdings" w:hint="default"/>
      </w:rPr>
    </w:lvl>
    <w:lvl w:ilvl="6" w:tplc="06BE1584" w:tentative="1">
      <w:start w:val="1"/>
      <w:numFmt w:val="bullet"/>
      <w:lvlText w:val=""/>
      <w:lvlJc w:val="left"/>
      <w:pPr>
        <w:ind w:left="5760" w:hanging="360"/>
      </w:pPr>
      <w:rPr>
        <w:rFonts w:ascii="Symbol" w:hAnsi="Symbol" w:hint="default"/>
      </w:rPr>
    </w:lvl>
    <w:lvl w:ilvl="7" w:tplc="F18E9C44" w:tentative="1">
      <w:start w:val="1"/>
      <w:numFmt w:val="bullet"/>
      <w:lvlText w:val="o"/>
      <w:lvlJc w:val="left"/>
      <w:pPr>
        <w:ind w:left="6480" w:hanging="360"/>
      </w:pPr>
      <w:rPr>
        <w:rFonts w:ascii="Courier New" w:hAnsi="Courier New" w:cs="Courier New" w:hint="default"/>
      </w:rPr>
    </w:lvl>
    <w:lvl w:ilvl="8" w:tplc="78A274EC" w:tentative="1">
      <w:start w:val="1"/>
      <w:numFmt w:val="bullet"/>
      <w:lvlText w:val=""/>
      <w:lvlJc w:val="left"/>
      <w:pPr>
        <w:ind w:left="7200" w:hanging="360"/>
      </w:pPr>
      <w:rPr>
        <w:rFonts w:ascii="Wingdings" w:hAnsi="Wingdings" w:hint="default"/>
      </w:rPr>
    </w:lvl>
  </w:abstractNum>
  <w:abstractNum w:abstractNumId="20" w15:restartNumberingAfterBreak="0">
    <w:nsid w:val="2327416A"/>
    <w:multiLevelType w:val="multilevel"/>
    <w:tmpl w:val="9384A0D2"/>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1" w15:restartNumberingAfterBreak="0">
    <w:nsid w:val="2BDE1F0E"/>
    <w:multiLevelType w:val="multilevel"/>
    <w:tmpl w:val="0840EDAC"/>
    <w:lvl w:ilvl="0">
      <w:start w:val="1"/>
      <w:numFmt w:val="decimal"/>
      <w:lvlText w:val="%1."/>
      <w:lvlJc w:val="left"/>
      <w:pPr>
        <w:tabs>
          <w:tab w:val="num" w:pos="0"/>
        </w:tabs>
        <w:ind w:left="720" w:hanging="360"/>
      </w:pPr>
      <w:rPr>
        <w:color w:val="auto"/>
      </w:rPr>
    </w:lvl>
    <w:lvl w:ilvl="1">
      <w:start w:val="3"/>
      <w:numFmt w:val="decimal"/>
      <w:lvlText w:val="%1.%2"/>
      <w:lvlJc w:val="left"/>
      <w:pPr>
        <w:tabs>
          <w:tab w:val="num" w:pos="0"/>
        </w:tabs>
        <w:ind w:left="900" w:hanging="540"/>
      </w:p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2" w15:restartNumberingAfterBreak="0">
    <w:nsid w:val="2E860DA1"/>
    <w:multiLevelType w:val="hybridMultilevel"/>
    <w:tmpl w:val="A39AB666"/>
    <w:lvl w:ilvl="0" w:tplc="2B1E9190">
      <w:start w:val="1"/>
      <w:numFmt w:val="lowerLetter"/>
      <w:lvlText w:val="%1)"/>
      <w:lvlJc w:val="left"/>
      <w:pPr>
        <w:ind w:left="720" w:hanging="360"/>
      </w:pPr>
      <w:rPr>
        <w:rFonts w:hint="default"/>
      </w:rPr>
    </w:lvl>
    <w:lvl w:ilvl="1" w:tplc="BE86B420" w:tentative="1">
      <w:start w:val="1"/>
      <w:numFmt w:val="lowerLetter"/>
      <w:lvlText w:val="%2."/>
      <w:lvlJc w:val="left"/>
      <w:pPr>
        <w:ind w:left="1440" w:hanging="360"/>
      </w:pPr>
    </w:lvl>
    <w:lvl w:ilvl="2" w:tplc="E1E6B29E" w:tentative="1">
      <w:start w:val="1"/>
      <w:numFmt w:val="lowerRoman"/>
      <w:lvlText w:val="%3."/>
      <w:lvlJc w:val="right"/>
      <w:pPr>
        <w:ind w:left="2160" w:hanging="180"/>
      </w:pPr>
    </w:lvl>
    <w:lvl w:ilvl="3" w:tplc="DC16D3F2" w:tentative="1">
      <w:start w:val="1"/>
      <w:numFmt w:val="decimal"/>
      <w:lvlText w:val="%4."/>
      <w:lvlJc w:val="left"/>
      <w:pPr>
        <w:ind w:left="2880" w:hanging="360"/>
      </w:pPr>
    </w:lvl>
    <w:lvl w:ilvl="4" w:tplc="70643ACC" w:tentative="1">
      <w:start w:val="1"/>
      <w:numFmt w:val="lowerLetter"/>
      <w:lvlText w:val="%5."/>
      <w:lvlJc w:val="left"/>
      <w:pPr>
        <w:ind w:left="3600" w:hanging="360"/>
      </w:pPr>
    </w:lvl>
    <w:lvl w:ilvl="5" w:tplc="01882418" w:tentative="1">
      <w:start w:val="1"/>
      <w:numFmt w:val="lowerRoman"/>
      <w:lvlText w:val="%6."/>
      <w:lvlJc w:val="right"/>
      <w:pPr>
        <w:ind w:left="4320" w:hanging="180"/>
      </w:pPr>
    </w:lvl>
    <w:lvl w:ilvl="6" w:tplc="FE465FC6" w:tentative="1">
      <w:start w:val="1"/>
      <w:numFmt w:val="decimal"/>
      <w:lvlText w:val="%7."/>
      <w:lvlJc w:val="left"/>
      <w:pPr>
        <w:ind w:left="5040" w:hanging="360"/>
      </w:pPr>
    </w:lvl>
    <w:lvl w:ilvl="7" w:tplc="9B84849A" w:tentative="1">
      <w:start w:val="1"/>
      <w:numFmt w:val="lowerLetter"/>
      <w:lvlText w:val="%8."/>
      <w:lvlJc w:val="left"/>
      <w:pPr>
        <w:ind w:left="5760" w:hanging="360"/>
      </w:pPr>
    </w:lvl>
    <w:lvl w:ilvl="8" w:tplc="8C704602" w:tentative="1">
      <w:start w:val="1"/>
      <w:numFmt w:val="lowerRoman"/>
      <w:lvlText w:val="%9."/>
      <w:lvlJc w:val="right"/>
      <w:pPr>
        <w:ind w:left="6480" w:hanging="180"/>
      </w:pPr>
    </w:lvl>
  </w:abstractNum>
  <w:abstractNum w:abstractNumId="23" w15:restartNumberingAfterBreak="0">
    <w:nsid w:val="2EA4792F"/>
    <w:multiLevelType w:val="hybridMultilevel"/>
    <w:tmpl w:val="9962B9A4"/>
    <w:lvl w:ilvl="0" w:tplc="21365E9C">
      <w:start w:val="1"/>
      <w:numFmt w:val="lowerLetter"/>
      <w:lvlText w:val="%1)"/>
      <w:lvlJc w:val="left"/>
      <w:pPr>
        <w:ind w:left="292" w:hanging="183"/>
      </w:pPr>
      <w:rPr>
        <w:rFonts w:ascii="Calibri" w:eastAsia="Calibri" w:hAnsi="Calibri" w:cs="Calibri" w:hint="default"/>
        <w:b w:val="0"/>
        <w:bCs w:val="0"/>
        <w:i w:val="0"/>
        <w:iCs w:val="0"/>
        <w:spacing w:val="-1"/>
        <w:w w:val="100"/>
        <w:sz w:val="18"/>
        <w:szCs w:val="18"/>
        <w:lang w:val="pt-PT" w:eastAsia="en-US" w:bidi="ar-SA"/>
      </w:rPr>
    </w:lvl>
    <w:lvl w:ilvl="1" w:tplc="DA36C7F2">
      <w:numFmt w:val="bullet"/>
      <w:lvlText w:val="•"/>
      <w:lvlJc w:val="left"/>
      <w:pPr>
        <w:ind w:left="1300" w:hanging="183"/>
      </w:pPr>
      <w:rPr>
        <w:rFonts w:hint="default"/>
        <w:lang w:val="pt-PT" w:eastAsia="en-US" w:bidi="ar-SA"/>
      </w:rPr>
    </w:lvl>
    <w:lvl w:ilvl="2" w:tplc="0CF43940">
      <w:numFmt w:val="bullet"/>
      <w:lvlText w:val="•"/>
      <w:lvlJc w:val="left"/>
      <w:pPr>
        <w:ind w:left="2301" w:hanging="183"/>
      </w:pPr>
      <w:rPr>
        <w:rFonts w:hint="default"/>
        <w:lang w:val="pt-PT" w:eastAsia="en-US" w:bidi="ar-SA"/>
      </w:rPr>
    </w:lvl>
    <w:lvl w:ilvl="3" w:tplc="D9ECE95A">
      <w:numFmt w:val="bullet"/>
      <w:lvlText w:val="•"/>
      <w:lvlJc w:val="left"/>
      <w:pPr>
        <w:ind w:left="3302" w:hanging="183"/>
      </w:pPr>
      <w:rPr>
        <w:rFonts w:hint="default"/>
        <w:lang w:val="pt-PT" w:eastAsia="en-US" w:bidi="ar-SA"/>
      </w:rPr>
    </w:lvl>
    <w:lvl w:ilvl="4" w:tplc="E1226D4C">
      <w:numFmt w:val="bullet"/>
      <w:lvlText w:val="•"/>
      <w:lvlJc w:val="left"/>
      <w:pPr>
        <w:ind w:left="4303" w:hanging="183"/>
      </w:pPr>
      <w:rPr>
        <w:rFonts w:hint="default"/>
        <w:lang w:val="pt-PT" w:eastAsia="en-US" w:bidi="ar-SA"/>
      </w:rPr>
    </w:lvl>
    <w:lvl w:ilvl="5" w:tplc="63D69680">
      <w:numFmt w:val="bullet"/>
      <w:lvlText w:val="•"/>
      <w:lvlJc w:val="left"/>
      <w:pPr>
        <w:ind w:left="5304" w:hanging="183"/>
      </w:pPr>
      <w:rPr>
        <w:rFonts w:hint="default"/>
        <w:lang w:val="pt-PT" w:eastAsia="en-US" w:bidi="ar-SA"/>
      </w:rPr>
    </w:lvl>
    <w:lvl w:ilvl="6" w:tplc="35A21A34">
      <w:numFmt w:val="bullet"/>
      <w:lvlText w:val="•"/>
      <w:lvlJc w:val="left"/>
      <w:pPr>
        <w:ind w:left="6304" w:hanging="183"/>
      </w:pPr>
      <w:rPr>
        <w:rFonts w:hint="default"/>
        <w:lang w:val="pt-PT" w:eastAsia="en-US" w:bidi="ar-SA"/>
      </w:rPr>
    </w:lvl>
    <w:lvl w:ilvl="7" w:tplc="B8C03CA2">
      <w:numFmt w:val="bullet"/>
      <w:lvlText w:val="•"/>
      <w:lvlJc w:val="left"/>
      <w:pPr>
        <w:ind w:left="7305" w:hanging="183"/>
      </w:pPr>
      <w:rPr>
        <w:rFonts w:hint="default"/>
        <w:lang w:val="pt-PT" w:eastAsia="en-US" w:bidi="ar-SA"/>
      </w:rPr>
    </w:lvl>
    <w:lvl w:ilvl="8" w:tplc="89AAAD16">
      <w:numFmt w:val="bullet"/>
      <w:lvlText w:val="•"/>
      <w:lvlJc w:val="left"/>
      <w:pPr>
        <w:ind w:left="8306" w:hanging="183"/>
      </w:pPr>
      <w:rPr>
        <w:rFonts w:hint="default"/>
        <w:lang w:val="pt-PT" w:eastAsia="en-US" w:bidi="ar-SA"/>
      </w:rPr>
    </w:lvl>
  </w:abstractNum>
  <w:abstractNum w:abstractNumId="24" w15:restartNumberingAfterBreak="0">
    <w:nsid w:val="301C7003"/>
    <w:multiLevelType w:val="multilevel"/>
    <w:tmpl w:val="E6CE1234"/>
    <w:lvl w:ilvl="0">
      <w:start w:val="7"/>
      <w:numFmt w:val="decimal"/>
      <w:lvlText w:val="%1"/>
      <w:lvlJc w:val="left"/>
      <w:pPr>
        <w:ind w:left="530" w:hanging="530"/>
      </w:pPr>
      <w:rPr>
        <w:rFonts w:hint="default"/>
      </w:rPr>
    </w:lvl>
    <w:lvl w:ilvl="1">
      <w:start w:val="4"/>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18506DD"/>
    <w:multiLevelType w:val="multilevel"/>
    <w:tmpl w:val="DCCC05C6"/>
    <w:lvl w:ilvl="0">
      <w:start w:val="1"/>
      <w:numFmt w:val="lowerLetter"/>
      <w:pStyle w:val="LetrasABNT"/>
      <w:lvlText w:val="%1)"/>
      <w:lvlJc w:val="left"/>
      <w:pPr>
        <w:tabs>
          <w:tab w:val="num" w:pos="1494"/>
        </w:tabs>
        <w:ind w:left="1418" w:hanging="284"/>
      </w:pPr>
      <w:rPr>
        <w:rFonts w:ascii="Calibri" w:hAnsi="Calibri" w:cs="Calibri"/>
        <w:b w:val="0"/>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32330ABC"/>
    <w:multiLevelType w:val="multilevel"/>
    <w:tmpl w:val="DB5CDA20"/>
    <w:lvl w:ilvl="0">
      <w:start w:val="1"/>
      <w:numFmt w:val="lowerLetter"/>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3A2268CE"/>
    <w:multiLevelType w:val="multilevel"/>
    <w:tmpl w:val="C49AC3F2"/>
    <w:lvl w:ilvl="0">
      <w:start w:val="1"/>
      <w:numFmt w:val="lowerLetter"/>
      <w:lvlText w:val="%1)"/>
      <w:lvlJc w:val="left"/>
      <w:pPr>
        <w:tabs>
          <w:tab w:val="num" w:pos="0"/>
        </w:tabs>
        <w:ind w:left="720" w:hanging="360"/>
      </w:pPr>
      <w:rPr>
        <w:rFonts w:ascii="Arial" w:eastAsia="Times New Roman"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3EC66156"/>
    <w:multiLevelType w:val="hybridMultilevel"/>
    <w:tmpl w:val="75000628"/>
    <w:lvl w:ilvl="0" w:tplc="15DAA7FC">
      <w:start w:val="1"/>
      <w:numFmt w:val="bullet"/>
      <w:lvlText w:val=""/>
      <w:lvlJc w:val="left"/>
      <w:pPr>
        <w:ind w:left="1510" w:hanging="360"/>
      </w:pPr>
      <w:rPr>
        <w:rFonts w:ascii="Symbol" w:hAnsi="Symbol" w:hint="default"/>
      </w:rPr>
    </w:lvl>
    <w:lvl w:ilvl="1" w:tplc="0AD03C4C" w:tentative="1">
      <w:start w:val="1"/>
      <w:numFmt w:val="bullet"/>
      <w:lvlText w:val="o"/>
      <w:lvlJc w:val="left"/>
      <w:pPr>
        <w:ind w:left="2230" w:hanging="360"/>
      </w:pPr>
      <w:rPr>
        <w:rFonts w:ascii="Courier New" w:hAnsi="Courier New" w:cs="Courier New" w:hint="default"/>
      </w:rPr>
    </w:lvl>
    <w:lvl w:ilvl="2" w:tplc="78BE8600" w:tentative="1">
      <w:start w:val="1"/>
      <w:numFmt w:val="bullet"/>
      <w:lvlText w:val=""/>
      <w:lvlJc w:val="left"/>
      <w:pPr>
        <w:ind w:left="2950" w:hanging="360"/>
      </w:pPr>
      <w:rPr>
        <w:rFonts w:ascii="Wingdings" w:hAnsi="Wingdings" w:hint="default"/>
      </w:rPr>
    </w:lvl>
    <w:lvl w:ilvl="3" w:tplc="3E26B316" w:tentative="1">
      <w:start w:val="1"/>
      <w:numFmt w:val="bullet"/>
      <w:lvlText w:val=""/>
      <w:lvlJc w:val="left"/>
      <w:pPr>
        <w:ind w:left="3670" w:hanging="360"/>
      </w:pPr>
      <w:rPr>
        <w:rFonts w:ascii="Symbol" w:hAnsi="Symbol" w:hint="default"/>
      </w:rPr>
    </w:lvl>
    <w:lvl w:ilvl="4" w:tplc="FAFADDD8" w:tentative="1">
      <w:start w:val="1"/>
      <w:numFmt w:val="bullet"/>
      <w:lvlText w:val="o"/>
      <w:lvlJc w:val="left"/>
      <w:pPr>
        <w:ind w:left="4390" w:hanging="360"/>
      </w:pPr>
      <w:rPr>
        <w:rFonts w:ascii="Courier New" w:hAnsi="Courier New" w:cs="Courier New" w:hint="default"/>
      </w:rPr>
    </w:lvl>
    <w:lvl w:ilvl="5" w:tplc="5BAC3670" w:tentative="1">
      <w:start w:val="1"/>
      <w:numFmt w:val="bullet"/>
      <w:lvlText w:val=""/>
      <w:lvlJc w:val="left"/>
      <w:pPr>
        <w:ind w:left="5110" w:hanging="360"/>
      </w:pPr>
      <w:rPr>
        <w:rFonts w:ascii="Wingdings" w:hAnsi="Wingdings" w:hint="default"/>
      </w:rPr>
    </w:lvl>
    <w:lvl w:ilvl="6" w:tplc="DEAAA626" w:tentative="1">
      <w:start w:val="1"/>
      <w:numFmt w:val="bullet"/>
      <w:lvlText w:val=""/>
      <w:lvlJc w:val="left"/>
      <w:pPr>
        <w:ind w:left="5830" w:hanging="360"/>
      </w:pPr>
      <w:rPr>
        <w:rFonts w:ascii="Symbol" w:hAnsi="Symbol" w:hint="default"/>
      </w:rPr>
    </w:lvl>
    <w:lvl w:ilvl="7" w:tplc="76482052" w:tentative="1">
      <w:start w:val="1"/>
      <w:numFmt w:val="bullet"/>
      <w:lvlText w:val="o"/>
      <w:lvlJc w:val="left"/>
      <w:pPr>
        <w:ind w:left="6550" w:hanging="360"/>
      </w:pPr>
      <w:rPr>
        <w:rFonts w:ascii="Courier New" w:hAnsi="Courier New" w:cs="Courier New" w:hint="default"/>
      </w:rPr>
    </w:lvl>
    <w:lvl w:ilvl="8" w:tplc="2D56CC04" w:tentative="1">
      <w:start w:val="1"/>
      <w:numFmt w:val="bullet"/>
      <w:lvlText w:val=""/>
      <w:lvlJc w:val="left"/>
      <w:pPr>
        <w:ind w:left="7270" w:hanging="360"/>
      </w:pPr>
      <w:rPr>
        <w:rFonts w:ascii="Wingdings" w:hAnsi="Wingdings" w:hint="default"/>
      </w:rPr>
    </w:lvl>
  </w:abstractNum>
  <w:abstractNum w:abstractNumId="29" w15:restartNumberingAfterBreak="0">
    <w:nsid w:val="417D0BD9"/>
    <w:multiLevelType w:val="multilevel"/>
    <w:tmpl w:val="549E81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48036666"/>
    <w:multiLevelType w:val="multilevel"/>
    <w:tmpl w:val="4BD80A12"/>
    <w:lvl w:ilvl="0">
      <w:start w:val="1"/>
      <w:numFmt w:val="lowerLetter"/>
      <w:lvlText w:val="%1)"/>
      <w:lvlJc w:val="left"/>
      <w:pPr>
        <w:tabs>
          <w:tab w:val="num" w:pos="0"/>
        </w:tabs>
        <w:ind w:left="720" w:hanging="360"/>
      </w:pPr>
    </w:lvl>
    <w:lvl w:ilvl="1">
      <w:start w:val="5"/>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1" w15:restartNumberingAfterBreak="0">
    <w:nsid w:val="4FAB07A0"/>
    <w:multiLevelType w:val="multilevel"/>
    <w:tmpl w:val="804C63A6"/>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32" w15:restartNumberingAfterBreak="0">
    <w:nsid w:val="524E4095"/>
    <w:multiLevelType w:val="hybridMultilevel"/>
    <w:tmpl w:val="8848A0EA"/>
    <w:lvl w:ilvl="0" w:tplc="FE68918C">
      <w:start w:val="1"/>
      <w:numFmt w:val="decimal"/>
      <w:lvlText w:val="%1)"/>
      <w:lvlJc w:val="left"/>
      <w:pPr>
        <w:ind w:left="296" w:hanging="187"/>
      </w:pPr>
      <w:rPr>
        <w:rFonts w:ascii="Calibri" w:eastAsia="Calibri" w:hAnsi="Calibri" w:cs="Calibri" w:hint="default"/>
        <w:b w:val="0"/>
        <w:bCs w:val="0"/>
        <w:i w:val="0"/>
        <w:iCs w:val="0"/>
        <w:spacing w:val="-1"/>
        <w:w w:val="100"/>
        <w:sz w:val="18"/>
        <w:szCs w:val="18"/>
        <w:lang w:val="pt-PT" w:eastAsia="en-US" w:bidi="ar-SA"/>
      </w:rPr>
    </w:lvl>
    <w:lvl w:ilvl="1" w:tplc="4AA29CA8">
      <w:numFmt w:val="bullet"/>
      <w:lvlText w:val="•"/>
      <w:lvlJc w:val="left"/>
      <w:pPr>
        <w:ind w:left="1300" w:hanging="187"/>
      </w:pPr>
      <w:rPr>
        <w:rFonts w:hint="default"/>
        <w:lang w:val="pt-PT" w:eastAsia="en-US" w:bidi="ar-SA"/>
      </w:rPr>
    </w:lvl>
    <w:lvl w:ilvl="2" w:tplc="3F74DA5A">
      <w:numFmt w:val="bullet"/>
      <w:lvlText w:val="•"/>
      <w:lvlJc w:val="left"/>
      <w:pPr>
        <w:ind w:left="2301" w:hanging="187"/>
      </w:pPr>
      <w:rPr>
        <w:rFonts w:hint="default"/>
        <w:lang w:val="pt-PT" w:eastAsia="en-US" w:bidi="ar-SA"/>
      </w:rPr>
    </w:lvl>
    <w:lvl w:ilvl="3" w:tplc="2D14E25A">
      <w:numFmt w:val="bullet"/>
      <w:lvlText w:val="•"/>
      <w:lvlJc w:val="left"/>
      <w:pPr>
        <w:ind w:left="3302" w:hanging="187"/>
      </w:pPr>
      <w:rPr>
        <w:rFonts w:hint="default"/>
        <w:lang w:val="pt-PT" w:eastAsia="en-US" w:bidi="ar-SA"/>
      </w:rPr>
    </w:lvl>
    <w:lvl w:ilvl="4" w:tplc="31B0A796">
      <w:numFmt w:val="bullet"/>
      <w:lvlText w:val="•"/>
      <w:lvlJc w:val="left"/>
      <w:pPr>
        <w:ind w:left="4303" w:hanging="187"/>
      </w:pPr>
      <w:rPr>
        <w:rFonts w:hint="default"/>
        <w:lang w:val="pt-PT" w:eastAsia="en-US" w:bidi="ar-SA"/>
      </w:rPr>
    </w:lvl>
    <w:lvl w:ilvl="5" w:tplc="B71AF068">
      <w:numFmt w:val="bullet"/>
      <w:lvlText w:val="•"/>
      <w:lvlJc w:val="left"/>
      <w:pPr>
        <w:ind w:left="5304" w:hanging="187"/>
      </w:pPr>
      <w:rPr>
        <w:rFonts w:hint="default"/>
        <w:lang w:val="pt-PT" w:eastAsia="en-US" w:bidi="ar-SA"/>
      </w:rPr>
    </w:lvl>
    <w:lvl w:ilvl="6" w:tplc="52D29F70">
      <w:numFmt w:val="bullet"/>
      <w:lvlText w:val="•"/>
      <w:lvlJc w:val="left"/>
      <w:pPr>
        <w:ind w:left="6304" w:hanging="187"/>
      </w:pPr>
      <w:rPr>
        <w:rFonts w:hint="default"/>
        <w:lang w:val="pt-PT" w:eastAsia="en-US" w:bidi="ar-SA"/>
      </w:rPr>
    </w:lvl>
    <w:lvl w:ilvl="7" w:tplc="FA0EACFE">
      <w:numFmt w:val="bullet"/>
      <w:lvlText w:val="•"/>
      <w:lvlJc w:val="left"/>
      <w:pPr>
        <w:ind w:left="7305" w:hanging="187"/>
      </w:pPr>
      <w:rPr>
        <w:rFonts w:hint="default"/>
        <w:lang w:val="pt-PT" w:eastAsia="en-US" w:bidi="ar-SA"/>
      </w:rPr>
    </w:lvl>
    <w:lvl w:ilvl="8" w:tplc="337EF5BC">
      <w:numFmt w:val="bullet"/>
      <w:lvlText w:val="•"/>
      <w:lvlJc w:val="left"/>
      <w:pPr>
        <w:ind w:left="8306" w:hanging="187"/>
      </w:pPr>
      <w:rPr>
        <w:rFonts w:hint="default"/>
        <w:lang w:val="pt-PT" w:eastAsia="en-US" w:bidi="ar-SA"/>
      </w:rPr>
    </w:lvl>
  </w:abstractNum>
  <w:abstractNum w:abstractNumId="33" w15:restartNumberingAfterBreak="0">
    <w:nsid w:val="533023F3"/>
    <w:multiLevelType w:val="multilevel"/>
    <w:tmpl w:val="A7389194"/>
    <w:lvl w:ilvl="0">
      <w:start w:val="1"/>
      <w:numFmt w:val="bullet"/>
      <w:pStyle w:val="ItemABNT"/>
      <w:lvlText w:val=""/>
      <w:lvlJc w:val="left"/>
      <w:pPr>
        <w:tabs>
          <w:tab w:val="num" w:pos="2628"/>
        </w:tabs>
        <w:ind w:left="2552" w:hanging="284"/>
      </w:pPr>
      <w:rPr>
        <w:rFonts w:ascii="Symbol" w:hAnsi="Symbol" w:cs="Symbol" w:hint="default"/>
      </w:rPr>
    </w:lvl>
    <w:lvl w:ilvl="1">
      <w:start w:val="1"/>
      <w:numFmt w:val="bullet"/>
      <w:lvlText w:val=""/>
      <w:lvlJc w:val="left"/>
      <w:pPr>
        <w:tabs>
          <w:tab w:val="num" w:pos="2574"/>
        </w:tabs>
        <w:ind w:left="2498" w:hanging="284"/>
      </w:pPr>
      <w:rPr>
        <w:rFonts w:ascii="Symbol" w:hAnsi="Symbol" w:cs="Symbol" w:hint="default"/>
      </w:rPr>
    </w:lvl>
    <w:lvl w:ilvl="2">
      <w:start w:val="1"/>
      <w:numFmt w:val="bullet"/>
      <w:lvlText w:val=""/>
      <w:lvlJc w:val="left"/>
      <w:pPr>
        <w:tabs>
          <w:tab w:val="num" w:pos="3294"/>
        </w:tabs>
        <w:ind w:left="3294" w:hanging="360"/>
      </w:pPr>
      <w:rPr>
        <w:rFonts w:ascii="Wingdings" w:hAnsi="Wingdings" w:cs="Wingdings" w:hint="default"/>
      </w:rPr>
    </w:lvl>
    <w:lvl w:ilvl="3">
      <w:start w:val="1"/>
      <w:numFmt w:val="bullet"/>
      <w:lvlText w:val=""/>
      <w:lvlJc w:val="left"/>
      <w:pPr>
        <w:tabs>
          <w:tab w:val="num" w:pos="4014"/>
        </w:tabs>
        <w:ind w:left="4014" w:hanging="360"/>
      </w:pPr>
      <w:rPr>
        <w:rFonts w:ascii="Symbol" w:hAnsi="Symbol" w:cs="Symbol"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cs="Wingdings" w:hint="default"/>
      </w:rPr>
    </w:lvl>
    <w:lvl w:ilvl="6">
      <w:start w:val="1"/>
      <w:numFmt w:val="bullet"/>
      <w:lvlText w:val=""/>
      <w:lvlJc w:val="left"/>
      <w:pPr>
        <w:tabs>
          <w:tab w:val="num" w:pos="6174"/>
        </w:tabs>
        <w:ind w:left="6174" w:hanging="360"/>
      </w:pPr>
      <w:rPr>
        <w:rFonts w:ascii="Symbol" w:hAnsi="Symbol" w:cs="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cs="Wingdings" w:hint="default"/>
      </w:rPr>
    </w:lvl>
  </w:abstractNum>
  <w:abstractNum w:abstractNumId="34" w15:restartNumberingAfterBreak="0">
    <w:nsid w:val="5C7C3AD8"/>
    <w:multiLevelType w:val="multilevel"/>
    <w:tmpl w:val="3ECA3DAA"/>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5" w15:restartNumberingAfterBreak="0">
    <w:nsid w:val="5D4152E3"/>
    <w:multiLevelType w:val="hybridMultilevel"/>
    <w:tmpl w:val="16340F9C"/>
    <w:lvl w:ilvl="0" w:tplc="A5647B3C">
      <w:start w:val="1"/>
      <w:numFmt w:val="bullet"/>
      <w:lvlText w:val=""/>
      <w:lvlJc w:val="left"/>
      <w:pPr>
        <w:ind w:left="720" w:hanging="360"/>
      </w:pPr>
      <w:rPr>
        <w:rFonts w:ascii="Symbol" w:hAnsi="Symbol" w:hint="default"/>
      </w:rPr>
    </w:lvl>
    <w:lvl w:ilvl="1" w:tplc="0B2013A4" w:tentative="1">
      <w:start w:val="1"/>
      <w:numFmt w:val="bullet"/>
      <w:lvlText w:val="o"/>
      <w:lvlJc w:val="left"/>
      <w:pPr>
        <w:ind w:left="1440" w:hanging="360"/>
      </w:pPr>
      <w:rPr>
        <w:rFonts w:ascii="Courier New" w:hAnsi="Courier New" w:cs="Courier New" w:hint="default"/>
      </w:rPr>
    </w:lvl>
    <w:lvl w:ilvl="2" w:tplc="E37E087A" w:tentative="1">
      <w:start w:val="1"/>
      <w:numFmt w:val="bullet"/>
      <w:lvlText w:val=""/>
      <w:lvlJc w:val="left"/>
      <w:pPr>
        <w:ind w:left="2160" w:hanging="360"/>
      </w:pPr>
      <w:rPr>
        <w:rFonts w:ascii="Wingdings" w:hAnsi="Wingdings" w:hint="default"/>
      </w:rPr>
    </w:lvl>
    <w:lvl w:ilvl="3" w:tplc="837A7C66" w:tentative="1">
      <w:start w:val="1"/>
      <w:numFmt w:val="bullet"/>
      <w:lvlText w:val=""/>
      <w:lvlJc w:val="left"/>
      <w:pPr>
        <w:ind w:left="2880" w:hanging="360"/>
      </w:pPr>
      <w:rPr>
        <w:rFonts w:ascii="Symbol" w:hAnsi="Symbol" w:hint="default"/>
      </w:rPr>
    </w:lvl>
    <w:lvl w:ilvl="4" w:tplc="F064DE6A" w:tentative="1">
      <w:start w:val="1"/>
      <w:numFmt w:val="bullet"/>
      <w:lvlText w:val="o"/>
      <w:lvlJc w:val="left"/>
      <w:pPr>
        <w:ind w:left="3600" w:hanging="360"/>
      </w:pPr>
      <w:rPr>
        <w:rFonts w:ascii="Courier New" w:hAnsi="Courier New" w:cs="Courier New" w:hint="default"/>
      </w:rPr>
    </w:lvl>
    <w:lvl w:ilvl="5" w:tplc="1506E380" w:tentative="1">
      <w:start w:val="1"/>
      <w:numFmt w:val="bullet"/>
      <w:lvlText w:val=""/>
      <w:lvlJc w:val="left"/>
      <w:pPr>
        <w:ind w:left="4320" w:hanging="360"/>
      </w:pPr>
      <w:rPr>
        <w:rFonts w:ascii="Wingdings" w:hAnsi="Wingdings" w:hint="default"/>
      </w:rPr>
    </w:lvl>
    <w:lvl w:ilvl="6" w:tplc="29CA7656" w:tentative="1">
      <w:start w:val="1"/>
      <w:numFmt w:val="bullet"/>
      <w:lvlText w:val=""/>
      <w:lvlJc w:val="left"/>
      <w:pPr>
        <w:ind w:left="5040" w:hanging="360"/>
      </w:pPr>
      <w:rPr>
        <w:rFonts w:ascii="Symbol" w:hAnsi="Symbol" w:hint="default"/>
      </w:rPr>
    </w:lvl>
    <w:lvl w:ilvl="7" w:tplc="42F64B10" w:tentative="1">
      <w:start w:val="1"/>
      <w:numFmt w:val="bullet"/>
      <w:lvlText w:val="o"/>
      <w:lvlJc w:val="left"/>
      <w:pPr>
        <w:ind w:left="5760" w:hanging="360"/>
      </w:pPr>
      <w:rPr>
        <w:rFonts w:ascii="Courier New" w:hAnsi="Courier New" w:cs="Courier New" w:hint="default"/>
      </w:rPr>
    </w:lvl>
    <w:lvl w:ilvl="8" w:tplc="FCF020E2" w:tentative="1">
      <w:start w:val="1"/>
      <w:numFmt w:val="bullet"/>
      <w:lvlText w:val=""/>
      <w:lvlJc w:val="left"/>
      <w:pPr>
        <w:ind w:left="6480" w:hanging="360"/>
      </w:pPr>
      <w:rPr>
        <w:rFonts w:ascii="Wingdings" w:hAnsi="Wingdings" w:hint="default"/>
      </w:rPr>
    </w:lvl>
  </w:abstractNum>
  <w:abstractNum w:abstractNumId="36" w15:restartNumberingAfterBreak="0">
    <w:nsid w:val="626214C0"/>
    <w:multiLevelType w:val="multilevel"/>
    <w:tmpl w:val="549E81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62633FE8"/>
    <w:multiLevelType w:val="multilevel"/>
    <w:tmpl w:val="D632C39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3225447"/>
    <w:multiLevelType w:val="multilevel"/>
    <w:tmpl w:val="EDEC0AAC"/>
    <w:lvl w:ilvl="0">
      <w:start w:val="1"/>
      <w:numFmt w:val="lowerLetter"/>
      <w:lvlText w:val="%1)"/>
      <w:lvlJc w:val="left"/>
      <w:pPr>
        <w:tabs>
          <w:tab w:val="num" w:pos="0"/>
        </w:tabs>
        <w:ind w:left="720" w:hanging="360"/>
      </w:pPr>
    </w:lvl>
    <w:lvl w:ilvl="1">
      <w:start w:val="5"/>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9" w15:restartNumberingAfterBreak="0">
    <w:nsid w:val="632C64D7"/>
    <w:multiLevelType w:val="multilevel"/>
    <w:tmpl w:val="15DE4EB8"/>
    <w:lvl w:ilvl="0">
      <w:start w:val="1"/>
      <w:numFmt w:val="lowerLetter"/>
      <w:lvlText w:val="%1)"/>
      <w:lvlJc w:val="left"/>
      <w:pPr>
        <w:ind w:left="720" w:hanging="360"/>
      </w:pPr>
      <w:rPr>
        <w:rFonts w:ascii="Arial" w:eastAsia="Times New Roman" w:hAnsi="Arial" w:cs="Arial"/>
        <w:color w:val="auto"/>
      </w:rPr>
    </w:lvl>
    <w:lvl w:ilvl="1">
      <w:start w:val="3"/>
      <w:numFmt w:val="decimal"/>
      <w:isLgl/>
      <w:lvlText w:val="%1.%2"/>
      <w:lvlJc w:val="left"/>
      <w:pPr>
        <w:ind w:left="900" w:hanging="54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7073497"/>
    <w:multiLevelType w:val="hybridMultilevel"/>
    <w:tmpl w:val="B1826CF0"/>
    <w:lvl w:ilvl="0" w:tplc="3D24E558">
      <w:start w:val="1"/>
      <w:numFmt w:val="lowerLetter"/>
      <w:lvlText w:val="%1)"/>
      <w:lvlJc w:val="left"/>
      <w:pPr>
        <w:ind w:left="720" w:hanging="360"/>
      </w:pPr>
      <w:rPr>
        <w:rFonts w:hint="default"/>
      </w:rPr>
    </w:lvl>
    <w:lvl w:ilvl="1" w:tplc="01DA76BA" w:tentative="1">
      <w:start w:val="1"/>
      <w:numFmt w:val="lowerLetter"/>
      <w:lvlText w:val="%2."/>
      <w:lvlJc w:val="left"/>
      <w:pPr>
        <w:ind w:left="1440" w:hanging="360"/>
      </w:pPr>
    </w:lvl>
    <w:lvl w:ilvl="2" w:tplc="3BC20E0A" w:tentative="1">
      <w:start w:val="1"/>
      <w:numFmt w:val="lowerRoman"/>
      <w:lvlText w:val="%3."/>
      <w:lvlJc w:val="right"/>
      <w:pPr>
        <w:ind w:left="2160" w:hanging="180"/>
      </w:pPr>
    </w:lvl>
    <w:lvl w:ilvl="3" w:tplc="F822E4F0" w:tentative="1">
      <w:start w:val="1"/>
      <w:numFmt w:val="decimal"/>
      <w:lvlText w:val="%4."/>
      <w:lvlJc w:val="left"/>
      <w:pPr>
        <w:ind w:left="2880" w:hanging="360"/>
      </w:pPr>
    </w:lvl>
    <w:lvl w:ilvl="4" w:tplc="82A21416" w:tentative="1">
      <w:start w:val="1"/>
      <w:numFmt w:val="lowerLetter"/>
      <w:lvlText w:val="%5."/>
      <w:lvlJc w:val="left"/>
      <w:pPr>
        <w:ind w:left="3600" w:hanging="360"/>
      </w:pPr>
    </w:lvl>
    <w:lvl w:ilvl="5" w:tplc="E7D0ADA2" w:tentative="1">
      <w:start w:val="1"/>
      <w:numFmt w:val="lowerRoman"/>
      <w:lvlText w:val="%6."/>
      <w:lvlJc w:val="right"/>
      <w:pPr>
        <w:ind w:left="4320" w:hanging="180"/>
      </w:pPr>
    </w:lvl>
    <w:lvl w:ilvl="6" w:tplc="D55835D0" w:tentative="1">
      <w:start w:val="1"/>
      <w:numFmt w:val="decimal"/>
      <w:lvlText w:val="%7."/>
      <w:lvlJc w:val="left"/>
      <w:pPr>
        <w:ind w:left="5040" w:hanging="360"/>
      </w:pPr>
    </w:lvl>
    <w:lvl w:ilvl="7" w:tplc="B9101DA8" w:tentative="1">
      <w:start w:val="1"/>
      <w:numFmt w:val="lowerLetter"/>
      <w:lvlText w:val="%8."/>
      <w:lvlJc w:val="left"/>
      <w:pPr>
        <w:ind w:left="5760" w:hanging="360"/>
      </w:pPr>
    </w:lvl>
    <w:lvl w:ilvl="8" w:tplc="0F42D974" w:tentative="1">
      <w:start w:val="1"/>
      <w:numFmt w:val="lowerRoman"/>
      <w:lvlText w:val="%9."/>
      <w:lvlJc w:val="right"/>
      <w:pPr>
        <w:ind w:left="6480" w:hanging="180"/>
      </w:pPr>
    </w:lvl>
  </w:abstractNum>
  <w:abstractNum w:abstractNumId="41" w15:restartNumberingAfterBreak="0">
    <w:nsid w:val="69081AC8"/>
    <w:multiLevelType w:val="hybridMultilevel"/>
    <w:tmpl w:val="601A4EA2"/>
    <w:lvl w:ilvl="0" w:tplc="73B08D5A">
      <w:start w:val="1"/>
      <w:numFmt w:val="decimal"/>
      <w:lvlText w:val="%1."/>
      <w:lvlJc w:val="left"/>
      <w:pPr>
        <w:ind w:left="1996" w:hanging="360"/>
      </w:pPr>
    </w:lvl>
    <w:lvl w:ilvl="1" w:tplc="1FC8AC50">
      <w:numFmt w:val="bullet"/>
      <w:lvlText w:val=""/>
      <w:lvlJc w:val="left"/>
      <w:pPr>
        <w:ind w:left="2716" w:hanging="360"/>
      </w:pPr>
      <w:rPr>
        <w:rFonts w:ascii="Calibri" w:eastAsia="Times New Roman" w:hAnsi="Calibri" w:cs="Arial" w:hint="default"/>
      </w:rPr>
    </w:lvl>
    <w:lvl w:ilvl="2" w:tplc="23FCC5BE" w:tentative="1">
      <w:start w:val="1"/>
      <w:numFmt w:val="lowerRoman"/>
      <w:lvlText w:val="%3."/>
      <w:lvlJc w:val="right"/>
      <w:pPr>
        <w:ind w:left="3436" w:hanging="180"/>
      </w:pPr>
    </w:lvl>
    <w:lvl w:ilvl="3" w:tplc="9300E4EA" w:tentative="1">
      <w:start w:val="1"/>
      <w:numFmt w:val="decimal"/>
      <w:lvlText w:val="%4."/>
      <w:lvlJc w:val="left"/>
      <w:pPr>
        <w:ind w:left="4156" w:hanging="360"/>
      </w:pPr>
    </w:lvl>
    <w:lvl w:ilvl="4" w:tplc="727CA256" w:tentative="1">
      <w:start w:val="1"/>
      <w:numFmt w:val="lowerLetter"/>
      <w:lvlText w:val="%5."/>
      <w:lvlJc w:val="left"/>
      <w:pPr>
        <w:ind w:left="4876" w:hanging="360"/>
      </w:pPr>
    </w:lvl>
    <w:lvl w:ilvl="5" w:tplc="367ED016" w:tentative="1">
      <w:start w:val="1"/>
      <w:numFmt w:val="lowerRoman"/>
      <w:lvlText w:val="%6."/>
      <w:lvlJc w:val="right"/>
      <w:pPr>
        <w:ind w:left="5596" w:hanging="180"/>
      </w:pPr>
    </w:lvl>
    <w:lvl w:ilvl="6" w:tplc="82BE2B70" w:tentative="1">
      <w:start w:val="1"/>
      <w:numFmt w:val="decimal"/>
      <w:lvlText w:val="%7."/>
      <w:lvlJc w:val="left"/>
      <w:pPr>
        <w:ind w:left="6316" w:hanging="360"/>
      </w:pPr>
    </w:lvl>
    <w:lvl w:ilvl="7" w:tplc="F3ACC4A8" w:tentative="1">
      <w:start w:val="1"/>
      <w:numFmt w:val="lowerLetter"/>
      <w:lvlText w:val="%8."/>
      <w:lvlJc w:val="left"/>
      <w:pPr>
        <w:ind w:left="7036" w:hanging="360"/>
      </w:pPr>
    </w:lvl>
    <w:lvl w:ilvl="8" w:tplc="1AEADDEE" w:tentative="1">
      <w:start w:val="1"/>
      <w:numFmt w:val="lowerRoman"/>
      <w:lvlText w:val="%9."/>
      <w:lvlJc w:val="right"/>
      <w:pPr>
        <w:ind w:left="7756" w:hanging="180"/>
      </w:pPr>
    </w:lvl>
  </w:abstractNum>
  <w:abstractNum w:abstractNumId="42" w15:restartNumberingAfterBreak="0">
    <w:nsid w:val="6CF12648"/>
    <w:multiLevelType w:val="multilevel"/>
    <w:tmpl w:val="C49AC3F2"/>
    <w:lvl w:ilvl="0">
      <w:start w:val="1"/>
      <w:numFmt w:val="lowerLetter"/>
      <w:lvlText w:val="%1)"/>
      <w:lvlJc w:val="left"/>
      <w:pPr>
        <w:tabs>
          <w:tab w:val="num" w:pos="0"/>
        </w:tabs>
        <w:ind w:left="720" w:hanging="360"/>
      </w:pPr>
      <w:rPr>
        <w:rFonts w:ascii="Arial" w:eastAsia="Times New Roman"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6F572371"/>
    <w:multiLevelType w:val="hybridMultilevel"/>
    <w:tmpl w:val="E13E841E"/>
    <w:lvl w:ilvl="0" w:tplc="D3480926">
      <w:start w:val="1"/>
      <w:numFmt w:val="decimal"/>
      <w:lvlText w:val="%1)"/>
      <w:lvlJc w:val="left"/>
      <w:pPr>
        <w:ind w:left="720" w:hanging="360"/>
      </w:pPr>
    </w:lvl>
    <w:lvl w:ilvl="1" w:tplc="2FD43A4A" w:tentative="1">
      <w:start w:val="1"/>
      <w:numFmt w:val="lowerLetter"/>
      <w:lvlText w:val="%2."/>
      <w:lvlJc w:val="left"/>
      <w:pPr>
        <w:ind w:left="1440" w:hanging="360"/>
      </w:pPr>
    </w:lvl>
    <w:lvl w:ilvl="2" w:tplc="83302680" w:tentative="1">
      <w:start w:val="1"/>
      <w:numFmt w:val="lowerRoman"/>
      <w:lvlText w:val="%3."/>
      <w:lvlJc w:val="right"/>
      <w:pPr>
        <w:ind w:left="2160" w:hanging="180"/>
      </w:pPr>
    </w:lvl>
    <w:lvl w:ilvl="3" w:tplc="5ED68CA8" w:tentative="1">
      <w:start w:val="1"/>
      <w:numFmt w:val="decimal"/>
      <w:lvlText w:val="%4."/>
      <w:lvlJc w:val="left"/>
      <w:pPr>
        <w:ind w:left="2880" w:hanging="360"/>
      </w:pPr>
    </w:lvl>
    <w:lvl w:ilvl="4" w:tplc="9BE40C0A" w:tentative="1">
      <w:start w:val="1"/>
      <w:numFmt w:val="lowerLetter"/>
      <w:lvlText w:val="%5."/>
      <w:lvlJc w:val="left"/>
      <w:pPr>
        <w:ind w:left="3600" w:hanging="360"/>
      </w:pPr>
    </w:lvl>
    <w:lvl w:ilvl="5" w:tplc="3236CFBE" w:tentative="1">
      <w:start w:val="1"/>
      <w:numFmt w:val="lowerRoman"/>
      <w:lvlText w:val="%6."/>
      <w:lvlJc w:val="right"/>
      <w:pPr>
        <w:ind w:left="4320" w:hanging="180"/>
      </w:pPr>
    </w:lvl>
    <w:lvl w:ilvl="6" w:tplc="324E3852" w:tentative="1">
      <w:start w:val="1"/>
      <w:numFmt w:val="decimal"/>
      <w:lvlText w:val="%7."/>
      <w:lvlJc w:val="left"/>
      <w:pPr>
        <w:ind w:left="5040" w:hanging="360"/>
      </w:pPr>
    </w:lvl>
    <w:lvl w:ilvl="7" w:tplc="20D29C56" w:tentative="1">
      <w:start w:val="1"/>
      <w:numFmt w:val="lowerLetter"/>
      <w:lvlText w:val="%8."/>
      <w:lvlJc w:val="left"/>
      <w:pPr>
        <w:ind w:left="5760" w:hanging="360"/>
      </w:pPr>
    </w:lvl>
    <w:lvl w:ilvl="8" w:tplc="3DA424A8" w:tentative="1">
      <w:start w:val="1"/>
      <w:numFmt w:val="lowerRoman"/>
      <w:lvlText w:val="%9."/>
      <w:lvlJc w:val="right"/>
      <w:pPr>
        <w:ind w:left="6480" w:hanging="180"/>
      </w:pPr>
    </w:lvl>
  </w:abstractNum>
  <w:abstractNum w:abstractNumId="44" w15:restartNumberingAfterBreak="0">
    <w:nsid w:val="6FD80C83"/>
    <w:multiLevelType w:val="hybridMultilevel"/>
    <w:tmpl w:val="A39AB666"/>
    <w:lvl w:ilvl="0" w:tplc="03982C88">
      <w:start w:val="1"/>
      <w:numFmt w:val="lowerLetter"/>
      <w:lvlText w:val="%1)"/>
      <w:lvlJc w:val="left"/>
      <w:pPr>
        <w:ind w:left="720" w:hanging="360"/>
      </w:pPr>
      <w:rPr>
        <w:rFonts w:hint="default"/>
      </w:rPr>
    </w:lvl>
    <w:lvl w:ilvl="1" w:tplc="E4D8AF6C" w:tentative="1">
      <w:start w:val="1"/>
      <w:numFmt w:val="lowerLetter"/>
      <w:lvlText w:val="%2."/>
      <w:lvlJc w:val="left"/>
      <w:pPr>
        <w:ind w:left="1440" w:hanging="360"/>
      </w:pPr>
    </w:lvl>
    <w:lvl w:ilvl="2" w:tplc="637A9DC8" w:tentative="1">
      <w:start w:val="1"/>
      <w:numFmt w:val="lowerRoman"/>
      <w:lvlText w:val="%3."/>
      <w:lvlJc w:val="right"/>
      <w:pPr>
        <w:ind w:left="2160" w:hanging="180"/>
      </w:pPr>
    </w:lvl>
    <w:lvl w:ilvl="3" w:tplc="7D3251BC" w:tentative="1">
      <w:start w:val="1"/>
      <w:numFmt w:val="decimal"/>
      <w:lvlText w:val="%4."/>
      <w:lvlJc w:val="left"/>
      <w:pPr>
        <w:ind w:left="2880" w:hanging="360"/>
      </w:pPr>
    </w:lvl>
    <w:lvl w:ilvl="4" w:tplc="1EE2406A" w:tentative="1">
      <w:start w:val="1"/>
      <w:numFmt w:val="lowerLetter"/>
      <w:lvlText w:val="%5."/>
      <w:lvlJc w:val="left"/>
      <w:pPr>
        <w:ind w:left="3600" w:hanging="360"/>
      </w:pPr>
    </w:lvl>
    <w:lvl w:ilvl="5" w:tplc="92AEBF98" w:tentative="1">
      <w:start w:val="1"/>
      <w:numFmt w:val="lowerRoman"/>
      <w:lvlText w:val="%6."/>
      <w:lvlJc w:val="right"/>
      <w:pPr>
        <w:ind w:left="4320" w:hanging="180"/>
      </w:pPr>
    </w:lvl>
    <w:lvl w:ilvl="6" w:tplc="DB5A88C4" w:tentative="1">
      <w:start w:val="1"/>
      <w:numFmt w:val="decimal"/>
      <w:lvlText w:val="%7."/>
      <w:lvlJc w:val="left"/>
      <w:pPr>
        <w:ind w:left="5040" w:hanging="360"/>
      </w:pPr>
    </w:lvl>
    <w:lvl w:ilvl="7" w:tplc="26E47104" w:tentative="1">
      <w:start w:val="1"/>
      <w:numFmt w:val="lowerLetter"/>
      <w:lvlText w:val="%8."/>
      <w:lvlJc w:val="left"/>
      <w:pPr>
        <w:ind w:left="5760" w:hanging="360"/>
      </w:pPr>
    </w:lvl>
    <w:lvl w:ilvl="8" w:tplc="0EA8BF6E" w:tentative="1">
      <w:start w:val="1"/>
      <w:numFmt w:val="lowerRoman"/>
      <w:lvlText w:val="%9."/>
      <w:lvlJc w:val="right"/>
      <w:pPr>
        <w:ind w:left="6480" w:hanging="180"/>
      </w:pPr>
    </w:lvl>
  </w:abstractNum>
  <w:abstractNum w:abstractNumId="45" w15:restartNumberingAfterBreak="0">
    <w:nsid w:val="79214754"/>
    <w:multiLevelType w:val="multilevel"/>
    <w:tmpl w:val="6FF6B2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7B9D7AF2"/>
    <w:multiLevelType w:val="hybridMultilevel"/>
    <w:tmpl w:val="9CCE1184"/>
    <w:lvl w:ilvl="0" w:tplc="491E90AE">
      <w:start w:val="1"/>
      <w:numFmt w:val="bullet"/>
      <w:lvlText w:val=""/>
      <w:lvlJc w:val="left"/>
      <w:pPr>
        <w:ind w:left="720" w:hanging="360"/>
      </w:pPr>
      <w:rPr>
        <w:rFonts w:ascii="Symbol" w:eastAsia="Times New Roman" w:hAnsi="Symbol" w:cs="Calibri" w:hint="default"/>
      </w:rPr>
    </w:lvl>
    <w:lvl w:ilvl="1" w:tplc="F6D4DCC2" w:tentative="1">
      <w:start w:val="1"/>
      <w:numFmt w:val="bullet"/>
      <w:lvlText w:val="o"/>
      <w:lvlJc w:val="left"/>
      <w:pPr>
        <w:ind w:left="1440" w:hanging="360"/>
      </w:pPr>
      <w:rPr>
        <w:rFonts w:ascii="Courier New" w:hAnsi="Courier New" w:cs="Courier New" w:hint="default"/>
      </w:rPr>
    </w:lvl>
    <w:lvl w:ilvl="2" w:tplc="B9DE2064" w:tentative="1">
      <w:start w:val="1"/>
      <w:numFmt w:val="bullet"/>
      <w:lvlText w:val=""/>
      <w:lvlJc w:val="left"/>
      <w:pPr>
        <w:ind w:left="2160" w:hanging="360"/>
      </w:pPr>
      <w:rPr>
        <w:rFonts w:ascii="Wingdings" w:hAnsi="Wingdings" w:hint="default"/>
      </w:rPr>
    </w:lvl>
    <w:lvl w:ilvl="3" w:tplc="156AC95E" w:tentative="1">
      <w:start w:val="1"/>
      <w:numFmt w:val="bullet"/>
      <w:lvlText w:val=""/>
      <w:lvlJc w:val="left"/>
      <w:pPr>
        <w:ind w:left="2880" w:hanging="360"/>
      </w:pPr>
      <w:rPr>
        <w:rFonts w:ascii="Symbol" w:hAnsi="Symbol" w:hint="default"/>
      </w:rPr>
    </w:lvl>
    <w:lvl w:ilvl="4" w:tplc="D39E0510" w:tentative="1">
      <w:start w:val="1"/>
      <w:numFmt w:val="bullet"/>
      <w:lvlText w:val="o"/>
      <w:lvlJc w:val="left"/>
      <w:pPr>
        <w:ind w:left="3600" w:hanging="360"/>
      </w:pPr>
      <w:rPr>
        <w:rFonts w:ascii="Courier New" w:hAnsi="Courier New" w:cs="Courier New" w:hint="default"/>
      </w:rPr>
    </w:lvl>
    <w:lvl w:ilvl="5" w:tplc="7082B70C" w:tentative="1">
      <w:start w:val="1"/>
      <w:numFmt w:val="bullet"/>
      <w:lvlText w:val=""/>
      <w:lvlJc w:val="left"/>
      <w:pPr>
        <w:ind w:left="4320" w:hanging="360"/>
      </w:pPr>
      <w:rPr>
        <w:rFonts w:ascii="Wingdings" w:hAnsi="Wingdings" w:hint="default"/>
      </w:rPr>
    </w:lvl>
    <w:lvl w:ilvl="6" w:tplc="E5268BF2" w:tentative="1">
      <w:start w:val="1"/>
      <w:numFmt w:val="bullet"/>
      <w:lvlText w:val=""/>
      <w:lvlJc w:val="left"/>
      <w:pPr>
        <w:ind w:left="5040" w:hanging="360"/>
      </w:pPr>
      <w:rPr>
        <w:rFonts w:ascii="Symbol" w:hAnsi="Symbol" w:hint="default"/>
      </w:rPr>
    </w:lvl>
    <w:lvl w:ilvl="7" w:tplc="2834CDB6" w:tentative="1">
      <w:start w:val="1"/>
      <w:numFmt w:val="bullet"/>
      <w:lvlText w:val="o"/>
      <w:lvlJc w:val="left"/>
      <w:pPr>
        <w:ind w:left="5760" w:hanging="360"/>
      </w:pPr>
      <w:rPr>
        <w:rFonts w:ascii="Courier New" w:hAnsi="Courier New" w:cs="Courier New" w:hint="default"/>
      </w:rPr>
    </w:lvl>
    <w:lvl w:ilvl="8" w:tplc="6C86E2C6" w:tentative="1">
      <w:start w:val="1"/>
      <w:numFmt w:val="bullet"/>
      <w:lvlText w:val=""/>
      <w:lvlJc w:val="left"/>
      <w:pPr>
        <w:ind w:left="6480" w:hanging="360"/>
      </w:pPr>
      <w:rPr>
        <w:rFonts w:ascii="Wingdings" w:hAnsi="Wingdings" w:hint="default"/>
      </w:rPr>
    </w:lvl>
  </w:abstractNum>
  <w:abstractNum w:abstractNumId="47" w15:restartNumberingAfterBreak="0">
    <w:nsid w:val="7C615607"/>
    <w:multiLevelType w:val="multilevel"/>
    <w:tmpl w:val="4AB67D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70793972">
    <w:abstractNumId w:val="25"/>
  </w:num>
  <w:num w:numId="2" w16cid:durableId="1890680820">
    <w:abstractNumId w:val="33"/>
  </w:num>
  <w:num w:numId="3" w16cid:durableId="742527363">
    <w:abstractNumId w:val="34"/>
  </w:num>
  <w:num w:numId="4" w16cid:durableId="1404180286">
    <w:abstractNumId w:val="26"/>
  </w:num>
  <w:num w:numId="5" w16cid:durableId="1035692378">
    <w:abstractNumId w:val="16"/>
  </w:num>
  <w:num w:numId="6" w16cid:durableId="1093234826">
    <w:abstractNumId w:val="21"/>
  </w:num>
  <w:num w:numId="7" w16cid:durableId="1554848242">
    <w:abstractNumId w:val="20"/>
  </w:num>
  <w:num w:numId="8" w16cid:durableId="719090855">
    <w:abstractNumId w:val="37"/>
  </w:num>
  <w:num w:numId="9" w16cid:durableId="423189587">
    <w:abstractNumId w:val="45"/>
  </w:num>
  <w:num w:numId="10" w16cid:durableId="975531490">
    <w:abstractNumId w:val="30"/>
  </w:num>
  <w:num w:numId="11" w16cid:durableId="1046683504">
    <w:abstractNumId w:val="38"/>
  </w:num>
  <w:num w:numId="12" w16cid:durableId="867567081">
    <w:abstractNumId w:val="29"/>
  </w:num>
  <w:num w:numId="13" w16cid:durableId="797181113">
    <w:abstractNumId w:val="42"/>
  </w:num>
  <w:num w:numId="14" w16cid:durableId="727802499">
    <w:abstractNumId w:val="3"/>
  </w:num>
  <w:num w:numId="15" w16cid:durableId="594945172">
    <w:abstractNumId w:val="47"/>
  </w:num>
  <w:num w:numId="16" w16cid:durableId="1333410684">
    <w:abstractNumId w:val="0"/>
  </w:num>
  <w:num w:numId="17" w16cid:durableId="21785826">
    <w:abstractNumId w:val="1"/>
  </w:num>
  <w:num w:numId="18" w16cid:durableId="438568801">
    <w:abstractNumId w:val="40"/>
  </w:num>
  <w:num w:numId="19" w16cid:durableId="1042366808">
    <w:abstractNumId w:val="22"/>
  </w:num>
  <w:num w:numId="20" w16cid:durableId="1344434939">
    <w:abstractNumId w:val="19"/>
  </w:num>
  <w:num w:numId="21" w16cid:durableId="641276714">
    <w:abstractNumId w:val="28"/>
  </w:num>
  <w:num w:numId="22" w16cid:durableId="13389592">
    <w:abstractNumId w:val="13"/>
  </w:num>
  <w:num w:numId="23" w16cid:durableId="1438059159">
    <w:abstractNumId w:val="17"/>
  </w:num>
  <w:num w:numId="24" w16cid:durableId="221867174">
    <w:abstractNumId w:val="14"/>
  </w:num>
  <w:num w:numId="25" w16cid:durableId="1134910486">
    <w:abstractNumId w:val="35"/>
  </w:num>
  <w:num w:numId="26" w16cid:durableId="909972230">
    <w:abstractNumId w:val="24"/>
  </w:num>
  <w:num w:numId="27" w16cid:durableId="1578243342">
    <w:abstractNumId w:val="6"/>
  </w:num>
  <w:num w:numId="28" w16cid:durableId="1798639690">
    <w:abstractNumId w:val="39"/>
  </w:num>
  <w:num w:numId="29" w16cid:durableId="1470325420">
    <w:abstractNumId w:val="27"/>
  </w:num>
  <w:num w:numId="30" w16cid:durableId="1688094905">
    <w:abstractNumId w:val="12"/>
  </w:num>
  <w:num w:numId="31" w16cid:durableId="2006585376">
    <w:abstractNumId w:val="15"/>
  </w:num>
  <w:num w:numId="32" w16cid:durableId="2091001411">
    <w:abstractNumId w:val="44"/>
  </w:num>
  <w:num w:numId="33" w16cid:durableId="307561788">
    <w:abstractNumId w:val="8"/>
  </w:num>
  <w:num w:numId="34" w16cid:durableId="1430082191">
    <w:abstractNumId w:val="2"/>
  </w:num>
  <w:num w:numId="35" w16cid:durableId="1476143040">
    <w:abstractNumId w:val="10"/>
  </w:num>
  <w:num w:numId="36" w16cid:durableId="1522553067">
    <w:abstractNumId w:val="4"/>
  </w:num>
  <w:num w:numId="37" w16cid:durableId="1342926589">
    <w:abstractNumId w:val="5"/>
  </w:num>
  <w:num w:numId="38" w16cid:durableId="1393431906">
    <w:abstractNumId w:val="41"/>
  </w:num>
  <w:num w:numId="39" w16cid:durableId="182520316">
    <w:abstractNumId w:val="9"/>
  </w:num>
  <w:num w:numId="40" w16cid:durableId="299267749">
    <w:abstractNumId w:val="43"/>
  </w:num>
  <w:num w:numId="41" w16cid:durableId="600457867">
    <w:abstractNumId w:val="36"/>
  </w:num>
  <w:num w:numId="42" w16cid:durableId="1333335476">
    <w:abstractNumId w:val="46"/>
  </w:num>
  <w:num w:numId="43" w16cid:durableId="238294684">
    <w:abstractNumId w:val="7"/>
  </w:num>
  <w:num w:numId="44" w16cid:durableId="870457886">
    <w:abstractNumId w:val="31"/>
  </w:num>
  <w:num w:numId="45" w16cid:durableId="1297298404">
    <w:abstractNumId w:val="11"/>
  </w:num>
  <w:num w:numId="46" w16cid:durableId="790200037">
    <w:abstractNumId w:val="32"/>
  </w:num>
  <w:num w:numId="47" w16cid:durableId="1071125286">
    <w:abstractNumId w:val="23"/>
  </w:num>
  <w:num w:numId="48" w16cid:durableId="19227155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E3B"/>
    <w:rsid w:val="0000446A"/>
    <w:rsid w:val="00010E68"/>
    <w:rsid w:val="00011737"/>
    <w:rsid w:val="00026754"/>
    <w:rsid w:val="000302C0"/>
    <w:rsid w:val="00041A3E"/>
    <w:rsid w:val="000427CB"/>
    <w:rsid w:val="00055F43"/>
    <w:rsid w:val="0006531A"/>
    <w:rsid w:val="00074B70"/>
    <w:rsid w:val="00075C0B"/>
    <w:rsid w:val="00081149"/>
    <w:rsid w:val="00082133"/>
    <w:rsid w:val="000825E1"/>
    <w:rsid w:val="00086B9F"/>
    <w:rsid w:val="00090B63"/>
    <w:rsid w:val="00094E13"/>
    <w:rsid w:val="000B03BC"/>
    <w:rsid w:val="000B4CAE"/>
    <w:rsid w:val="000C0165"/>
    <w:rsid w:val="000C19AD"/>
    <w:rsid w:val="000C1D59"/>
    <w:rsid w:val="000E0764"/>
    <w:rsid w:val="000F04F8"/>
    <w:rsid w:val="000F101F"/>
    <w:rsid w:val="000F2AD0"/>
    <w:rsid w:val="00100649"/>
    <w:rsid w:val="00106C61"/>
    <w:rsid w:val="00131D25"/>
    <w:rsid w:val="0013377A"/>
    <w:rsid w:val="0013756F"/>
    <w:rsid w:val="001375F2"/>
    <w:rsid w:val="0014619B"/>
    <w:rsid w:val="0015277A"/>
    <w:rsid w:val="00157BC4"/>
    <w:rsid w:val="00163234"/>
    <w:rsid w:val="001670AC"/>
    <w:rsid w:val="00170D6B"/>
    <w:rsid w:val="00171840"/>
    <w:rsid w:val="001D0817"/>
    <w:rsid w:val="001D46FE"/>
    <w:rsid w:val="001D74BB"/>
    <w:rsid w:val="001E05F6"/>
    <w:rsid w:val="001E2B87"/>
    <w:rsid w:val="001F105C"/>
    <w:rsid w:val="00222359"/>
    <w:rsid w:val="00227339"/>
    <w:rsid w:val="00234531"/>
    <w:rsid w:val="002521D4"/>
    <w:rsid w:val="00257E42"/>
    <w:rsid w:val="00263A11"/>
    <w:rsid w:val="00271E8F"/>
    <w:rsid w:val="00276B18"/>
    <w:rsid w:val="00276E56"/>
    <w:rsid w:val="00283A25"/>
    <w:rsid w:val="002C13B9"/>
    <w:rsid w:val="002C2302"/>
    <w:rsid w:val="002C3991"/>
    <w:rsid w:val="002C5E1D"/>
    <w:rsid w:val="002C5F8B"/>
    <w:rsid w:val="002C6AC5"/>
    <w:rsid w:val="002D47CB"/>
    <w:rsid w:val="002D7BB7"/>
    <w:rsid w:val="002E1D69"/>
    <w:rsid w:val="002E602E"/>
    <w:rsid w:val="002F5BDF"/>
    <w:rsid w:val="002F7E23"/>
    <w:rsid w:val="00300419"/>
    <w:rsid w:val="00301918"/>
    <w:rsid w:val="00302D48"/>
    <w:rsid w:val="00307105"/>
    <w:rsid w:val="0033276C"/>
    <w:rsid w:val="0033716E"/>
    <w:rsid w:val="00337D91"/>
    <w:rsid w:val="00340E67"/>
    <w:rsid w:val="0034453F"/>
    <w:rsid w:val="00344763"/>
    <w:rsid w:val="00346771"/>
    <w:rsid w:val="003503B6"/>
    <w:rsid w:val="00353C13"/>
    <w:rsid w:val="0035456D"/>
    <w:rsid w:val="00356CAE"/>
    <w:rsid w:val="00357186"/>
    <w:rsid w:val="00357243"/>
    <w:rsid w:val="003622C6"/>
    <w:rsid w:val="003832B8"/>
    <w:rsid w:val="00392E03"/>
    <w:rsid w:val="003A1431"/>
    <w:rsid w:val="003A29F1"/>
    <w:rsid w:val="003B2176"/>
    <w:rsid w:val="003B74B8"/>
    <w:rsid w:val="003D5A04"/>
    <w:rsid w:val="003F64D7"/>
    <w:rsid w:val="00405E5B"/>
    <w:rsid w:val="00406855"/>
    <w:rsid w:val="00406FD8"/>
    <w:rsid w:val="00413573"/>
    <w:rsid w:val="00433D23"/>
    <w:rsid w:val="00435A95"/>
    <w:rsid w:val="00437AA8"/>
    <w:rsid w:val="004450B2"/>
    <w:rsid w:val="004544DA"/>
    <w:rsid w:val="0045477E"/>
    <w:rsid w:val="004729C2"/>
    <w:rsid w:val="00481526"/>
    <w:rsid w:val="00492B5D"/>
    <w:rsid w:val="004A076B"/>
    <w:rsid w:val="004A25A4"/>
    <w:rsid w:val="004A3D72"/>
    <w:rsid w:val="004A4E67"/>
    <w:rsid w:val="004B5517"/>
    <w:rsid w:val="004C7A8F"/>
    <w:rsid w:val="004D0F22"/>
    <w:rsid w:val="004E501B"/>
    <w:rsid w:val="004E72E7"/>
    <w:rsid w:val="004F2F14"/>
    <w:rsid w:val="00523BDC"/>
    <w:rsid w:val="00530774"/>
    <w:rsid w:val="00530C75"/>
    <w:rsid w:val="00541F93"/>
    <w:rsid w:val="0054255E"/>
    <w:rsid w:val="005508A3"/>
    <w:rsid w:val="005744DA"/>
    <w:rsid w:val="00583705"/>
    <w:rsid w:val="0058452A"/>
    <w:rsid w:val="00595662"/>
    <w:rsid w:val="00597662"/>
    <w:rsid w:val="005B7469"/>
    <w:rsid w:val="005C6D8D"/>
    <w:rsid w:val="005E194C"/>
    <w:rsid w:val="005F2CFD"/>
    <w:rsid w:val="006062F7"/>
    <w:rsid w:val="0061225C"/>
    <w:rsid w:val="00617E73"/>
    <w:rsid w:val="00625503"/>
    <w:rsid w:val="006312A3"/>
    <w:rsid w:val="006319AA"/>
    <w:rsid w:val="00637123"/>
    <w:rsid w:val="006429F7"/>
    <w:rsid w:val="00645F4C"/>
    <w:rsid w:val="00652127"/>
    <w:rsid w:val="006562AD"/>
    <w:rsid w:val="00662FA3"/>
    <w:rsid w:val="00665B26"/>
    <w:rsid w:val="00667A91"/>
    <w:rsid w:val="00672729"/>
    <w:rsid w:val="00672793"/>
    <w:rsid w:val="0067324B"/>
    <w:rsid w:val="00675413"/>
    <w:rsid w:val="0068398E"/>
    <w:rsid w:val="00683C60"/>
    <w:rsid w:val="006A0188"/>
    <w:rsid w:val="006B6C0B"/>
    <w:rsid w:val="006C1987"/>
    <w:rsid w:val="006C31CE"/>
    <w:rsid w:val="006D2763"/>
    <w:rsid w:val="006E6754"/>
    <w:rsid w:val="006F4655"/>
    <w:rsid w:val="006F4EE9"/>
    <w:rsid w:val="00701E1E"/>
    <w:rsid w:val="00731E47"/>
    <w:rsid w:val="007347D9"/>
    <w:rsid w:val="00747E16"/>
    <w:rsid w:val="0076357F"/>
    <w:rsid w:val="00764EAE"/>
    <w:rsid w:val="007667C1"/>
    <w:rsid w:val="00784DE1"/>
    <w:rsid w:val="00784E47"/>
    <w:rsid w:val="00791C3C"/>
    <w:rsid w:val="007A738F"/>
    <w:rsid w:val="007A76D4"/>
    <w:rsid w:val="007B07DB"/>
    <w:rsid w:val="007E2890"/>
    <w:rsid w:val="00802C93"/>
    <w:rsid w:val="008030A4"/>
    <w:rsid w:val="00831BBC"/>
    <w:rsid w:val="00847AF6"/>
    <w:rsid w:val="0085350B"/>
    <w:rsid w:val="00855ED8"/>
    <w:rsid w:val="0086422C"/>
    <w:rsid w:val="00864D57"/>
    <w:rsid w:val="008656D7"/>
    <w:rsid w:val="0086591C"/>
    <w:rsid w:val="0087517D"/>
    <w:rsid w:val="00880047"/>
    <w:rsid w:val="00882D6C"/>
    <w:rsid w:val="00882DFC"/>
    <w:rsid w:val="00887A5C"/>
    <w:rsid w:val="00893E3B"/>
    <w:rsid w:val="008A2065"/>
    <w:rsid w:val="008A3CD3"/>
    <w:rsid w:val="008B2677"/>
    <w:rsid w:val="008D1BB4"/>
    <w:rsid w:val="008F1613"/>
    <w:rsid w:val="00902E67"/>
    <w:rsid w:val="00913478"/>
    <w:rsid w:val="0091486F"/>
    <w:rsid w:val="00931021"/>
    <w:rsid w:val="00931C94"/>
    <w:rsid w:val="00935C02"/>
    <w:rsid w:val="00945030"/>
    <w:rsid w:val="00945F52"/>
    <w:rsid w:val="00972940"/>
    <w:rsid w:val="00975242"/>
    <w:rsid w:val="009776A6"/>
    <w:rsid w:val="009912E2"/>
    <w:rsid w:val="00995D71"/>
    <w:rsid w:val="009B144C"/>
    <w:rsid w:val="009B371B"/>
    <w:rsid w:val="009C39E3"/>
    <w:rsid w:val="009C420E"/>
    <w:rsid w:val="009C4C53"/>
    <w:rsid w:val="00A00E18"/>
    <w:rsid w:val="00A154AF"/>
    <w:rsid w:val="00A156B2"/>
    <w:rsid w:val="00A24900"/>
    <w:rsid w:val="00A3317E"/>
    <w:rsid w:val="00A3362D"/>
    <w:rsid w:val="00A51635"/>
    <w:rsid w:val="00A86023"/>
    <w:rsid w:val="00A867F7"/>
    <w:rsid w:val="00A90934"/>
    <w:rsid w:val="00AA0495"/>
    <w:rsid w:val="00AA2F54"/>
    <w:rsid w:val="00AA7DD4"/>
    <w:rsid w:val="00AB7302"/>
    <w:rsid w:val="00AE5C64"/>
    <w:rsid w:val="00AE6B39"/>
    <w:rsid w:val="00AF76E7"/>
    <w:rsid w:val="00B1346A"/>
    <w:rsid w:val="00B1360F"/>
    <w:rsid w:val="00B145C7"/>
    <w:rsid w:val="00B23079"/>
    <w:rsid w:val="00B25C93"/>
    <w:rsid w:val="00B33BCB"/>
    <w:rsid w:val="00B56FB5"/>
    <w:rsid w:val="00B6378F"/>
    <w:rsid w:val="00B651C7"/>
    <w:rsid w:val="00B67FEE"/>
    <w:rsid w:val="00BA285A"/>
    <w:rsid w:val="00BB25F4"/>
    <w:rsid w:val="00BC0DA8"/>
    <w:rsid w:val="00BC2084"/>
    <w:rsid w:val="00BC5D15"/>
    <w:rsid w:val="00BD4AFA"/>
    <w:rsid w:val="00BD740B"/>
    <w:rsid w:val="00BE0137"/>
    <w:rsid w:val="00BF5ECA"/>
    <w:rsid w:val="00C06C9E"/>
    <w:rsid w:val="00C22DCF"/>
    <w:rsid w:val="00C30DC2"/>
    <w:rsid w:val="00C3681B"/>
    <w:rsid w:val="00C411B8"/>
    <w:rsid w:val="00C44193"/>
    <w:rsid w:val="00C54330"/>
    <w:rsid w:val="00C55C76"/>
    <w:rsid w:val="00C64F14"/>
    <w:rsid w:val="00C65FEA"/>
    <w:rsid w:val="00C67385"/>
    <w:rsid w:val="00C677E3"/>
    <w:rsid w:val="00C7496C"/>
    <w:rsid w:val="00C778EF"/>
    <w:rsid w:val="00C80768"/>
    <w:rsid w:val="00C83885"/>
    <w:rsid w:val="00C950E9"/>
    <w:rsid w:val="00C96A43"/>
    <w:rsid w:val="00CA1AD5"/>
    <w:rsid w:val="00CC5249"/>
    <w:rsid w:val="00CC7BD6"/>
    <w:rsid w:val="00CD5996"/>
    <w:rsid w:val="00CD5BE4"/>
    <w:rsid w:val="00CD68C7"/>
    <w:rsid w:val="00CD775F"/>
    <w:rsid w:val="00CF1DAF"/>
    <w:rsid w:val="00CF671F"/>
    <w:rsid w:val="00D05A60"/>
    <w:rsid w:val="00D20903"/>
    <w:rsid w:val="00D24901"/>
    <w:rsid w:val="00D46B72"/>
    <w:rsid w:val="00D5410C"/>
    <w:rsid w:val="00D56026"/>
    <w:rsid w:val="00D61A66"/>
    <w:rsid w:val="00D77595"/>
    <w:rsid w:val="00D8007E"/>
    <w:rsid w:val="00D85279"/>
    <w:rsid w:val="00D909CE"/>
    <w:rsid w:val="00DA1139"/>
    <w:rsid w:val="00DA2967"/>
    <w:rsid w:val="00DB40D7"/>
    <w:rsid w:val="00DC588D"/>
    <w:rsid w:val="00DE6B17"/>
    <w:rsid w:val="00DF32B4"/>
    <w:rsid w:val="00DF773B"/>
    <w:rsid w:val="00E04F95"/>
    <w:rsid w:val="00E060A4"/>
    <w:rsid w:val="00E2154A"/>
    <w:rsid w:val="00E41189"/>
    <w:rsid w:val="00E4391B"/>
    <w:rsid w:val="00E55643"/>
    <w:rsid w:val="00E63CB8"/>
    <w:rsid w:val="00E6744F"/>
    <w:rsid w:val="00E72D28"/>
    <w:rsid w:val="00E76864"/>
    <w:rsid w:val="00E77D8B"/>
    <w:rsid w:val="00E85F23"/>
    <w:rsid w:val="00E9143C"/>
    <w:rsid w:val="00E922BF"/>
    <w:rsid w:val="00EA31A7"/>
    <w:rsid w:val="00EA39D3"/>
    <w:rsid w:val="00EA67B1"/>
    <w:rsid w:val="00EA797F"/>
    <w:rsid w:val="00EB2F22"/>
    <w:rsid w:val="00EB5447"/>
    <w:rsid w:val="00EC1979"/>
    <w:rsid w:val="00EC6F38"/>
    <w:rsid w:val="00ED10EB"/>
    <w:rsid w:val="00EF1F93"/>
    <w:rsid w:val="00F06887"/>
    <w:rsid w:val="00F11741"/>
    <w:rsid w:val="00F127EE"/>
    <w:rsid w:val="00F12F89"/>
    <w:rsid w:val="00F14698"/>
    <w:rsid w:val="00F246DD"/>
    <w:rsid w:val="00F25043"/>
    <w:rsid w:val="00F30020"/>
    <w:rsid w:val="00F30725"/>
    <w:rsid w:val="00F30834"/>
    <w:rsid w:val="00F350EE"/>
    <w:rsid w:val="00F3581E"/>
    <w:rsid w:val="00F35D08"/>
    <w:rsid w:val="00F37178"/>
    <w:rsid w:val="00F37E24"/>
    <w:rsid w:val="00F422CD"/>
    <w:rsid w:val="00F53F63"/>
    <w:rsid w:val="00F70C3A"/>
    <w:rsid w:val="00F715CC"/>
    <w:rsid w:val="00F90678"/>
    <w:rsid w:val="00F951A5"/>
    <w:rsid w:val="00FA77B5"/>
    <w:rsid w:val="00FB47D0"/>
    <w:rsid w:val="00FD3034"/>
    <w:rsid w:val="00FE58AB"/>
    <w:rsid w:val="00FF02E1"/>
    <w:rsid w:val="00FF08A7"/>
    <w:rsid w:val="00FF33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DBB41"/>
  <w15:docId w15:val="{762EF9A4-16FC-47DF-A215-FA50DFDB2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FB5"/>
    <w:rPr>
      <w:rFonts w:ascii="Calibri" w:hAnsi="Calibri" w:cs="Calibri"/>
      <w:sz w:val="24"/>
      <w:szCs w:val="24"/>
    </w:rPr>
  </w:style>
  <w:style w:type="paragraph" w:styleId="Ttulo1">
    <w:name w:val="heading 1"/>
    <w:basedOn w:val="Normal"/>
    <w:next w:val="Normal"/>
    <w:link w:val="Ttulo1Char"/>
    <w:uiPriority w:val="9"/>
    <w:qFormat/>
    <w:rsid w:val="002A6A73"/>
    <w:pPr>
      <w:keepNext/>
      <w:spacing w:line="276" w:lineRule="auto"/>
      <w:outlineLvl w:val="0"/>
    </w:pPr>
    <w:rPr>
      <w:rFonts w:cs="Times New Roman"/>
      <w:b/>
      <w:kern w:val="2"/>
      <w:lang w:val="x-none" w:eastAsia="x-none"/>
    </w:rPr>
  </w:style>
  <w:style w:type="paragraph" w:styleId="Ttulo2">
    <w:name w:val="heading 2"/>
    <w:basedOn w:val="11Titulo-ABNT"/>
    <w:next w:val="Normal"/>
    <w:qFormat/>
    <w:rsid w:val="0046312E"/>
  </w:style>
  <w:style w:type="paragraph" w:styleId="Ttulo3">
    <w:name w:val="heading 3"/>
    <w:basedOn w:val="Estilo1111Titulo-ABNTJustificado"/>
    <w:next w:val="Normal"/>
    <w:qFormat/>
    <w:rsid w:val="005B75CE"/>
    <w:pPr>
      <w:outlineLvl w:val="2"/>
    </w:pPr>
  </w:style>
  <w:style w:type="paragraph" w:styleId="Ttulo4">
    <w:name w:val="heading 4"/>
    <w:basedOn w:val="Normal"/>
    <w:next w:val="Normal"/>
    <w:qFormat/>
    <w:pPr>
      <w:keepNext/>
      <w:ind w:left="1701"/>
      <w:jc w:val="both"/>
      <w:outlineLvl w:val="3"/>
    </w:pPr>
    <w:rPr>
      <w:rFonts w:ascii="Verdana" w:hAnsi="Verdana"/>
      <w:b/>
    </w:rPr>
  </w:style>
  <w:style w:type="paragraph" w:styleId="Ttulo5">
    <w:name w:val="heading 5"/>
    <w:basedOn w:val="Normal"/>
    <w:next w:val="Normal"/>
    <w:qFormat/>
    <w:pPr>
      <w:keepNext/>
      <w:ind w:left="709"/>
      <w:jc w:val="both"/>
      <w:outlineLvl w:val="4"/>
    </w:pPr>
    <w:rPr>
      <w:rFonts w:ascii="Verdana" w:hAnsi="Verdana"/>
      <w:b/>
    </w:rPr>
  </w:style>
  <w:style w:type="paragraph" w:styleId="Ttulo6">
    <w:name w:val="heading 6"/>
    <w:basedOn w:val="Normal"/>
    <w:next w:val="Normal"/>
    <w:qFormat/>
    <w:pPr>
      <w:spacing w:before="240" w:after="60"/>
      <w:outlineLvl w:val="5"/>
    </w:pPr>
    <w:rPr>
      <w:rFonts w:ascii="Times New Roman" w:hAnsi="Times New Roman"/>
      <w:b/>
      <w:bCs/>
      <w:sz w:val="22"/>
      <w:szCs w:val="22"/>
    </w:rPr>
  </w:style>
  <w:style w:type="paragraph" w:styleId="Ttulo7">
    <w:name w:val="heading 7"/>
    <w:basedOn w:val="Normal"/>
    <w:next w:val="Normal"/>
    <w:qFormat/>
    <w:pPr>
      <w:spacing w:before="240" w:after="60"/>
      <w:outlineLvl w:val="6"/>
    </w:pPr>
    <w:rPr>
      <w:rFonts w:ascii="Times New Roman" w:hAnsi="Times New Roman"/>
    </w:rPr>
  </w:style>
  <w:style w:type="paragraph" w:styleId="Ttulo8">
    <w:name w:val="heading 8"/>
    <w:basedOn w:val="Normal"/>
    <w:next w:val="Normal"/>
    <w:qFormat/>
    <w:pPr>
      <w:spacing w:before="240" w:after="60"/>
      <w:outlineLvl w:val="7"/>
    </w:pPr>
    <w:rPr>
      <w:rFonts w:ascii="Times New Roman" w:hAnsi="Times New Roman"/>
      <w:i/>
      <w:iCs/>
    </w:rPr>
  </w:style>
  <w:style w:type="paragraph" w:styleId="Ttulo9">
    <w:name w:val="heading 9"/>
    <w:basedOn w:val="Normal"/>
    <w:next w:val="Normal"/>
    <w:qFormat/>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ArialNoNegritoEspaamentoentrelinhas15linhaCharChar">
    <w:name w:val="Título 2 + Arial;Não Negrito;Espaçamento entre linhas:  1;5 linha Char Char"/>
    <w:qFormat/>
    <w:rPr>
      <w:rFonts w:ascii="Arial" w:hAnsi="Arial" w:cs="Arial"/>
      <w:sz w:val="24"/>
      <w:szCs w:val="24"/>
      <w:lang w:val="pt-BR" w:eastAsia="pt-BR" w:bidi="ar-SA"/>
    </w:rPr>
  </w:style>
  <w:style w:type="character" w:customStyle="1" w:styleId="LinkdaInternet">
    <w:name w:val="Link da Internet"/>
    <w:uiPriority w:val="99"/>
    <w:rPr>
      <w:rFonts w:cs="Times New Roman"/>
      <w:color w:val="0000FF"/>
      <w:u w:val="single"/>
    </w:rPr>
  </w:style>
  <w:style w:type="character" w:customStyle="1" w:styleId="Linkdainternetvisitado">
    <w:name w:val="Link da internet visitado"/>
    <w:semiHidden/>
    <w:rPr>
      <w:color w:val="800080"/>
      <w:u w:val="single"/>
    </w:rPr>
  </w:style>
  <w:style w:type="character" w:customStyle="1" w:styleId="apple-style-span">
    <w:name w:val="apple-style-span"/>
    <w:basedOn w:val="Fontepargpadro"/>
    <w:qFormat/>
    <w:rsid w:val="00876A58"/>
  </w:style>
  <w:style w:type="character" w:styleId="nfase">
    <w:name w:val="Emphasis"/>
    <w:uiPriority w:val="20"/>
    <w:qFormat/>
    <w:rsid w:val="00876A58"/>
    <w:rPr>
      <w:i/>
      <w:iCs/>
    </w:rPr>
  </w:style>
  <w:style w:type="character" w:customStyle="1" w:styleId="apple-converted-space">
    <w:name w:val="apple-converted-space"/>
    <w:basedOn w:val="Fontepargpadro"/>
    <w:qFormat/>
    <w:rsid w:val="00876A58"/>
  </w:style>
  <w:style w:type="character" w:customStyle="1" w:styleId="Ttulo1Char">
    <w:name w:val="Título 1 Char"/>
    <w:link w:val="Ttulo1"/>
    <w:qFormat/>
    <w:rsid w:val="002A6A73"/>
    <w:rPr>
      <w:rFonts w:ascii="Calibri" w:hAnsi="Calibri" w:cs="Calibri"/>
      <w:b/>
      <w:kern w:val="2"/>
      <w:sz w:val="24"/>
      <w:szCs w:val="24"/>
    </w:rPr>
  </w:style>
  <w:style w:type="character" w:customStyle="1" w:styleId="1Titulo-ABNTChar">
    <w:name w:val="1 Titulo - ABNT Char"/>
    <w:qFormat/>
    <w:rsid w:val="008708F2"/>
    <w:rPr>
      <w:rFonts w:ascii="Calibri" w:hAnsi="Calibri" w:cs="Calibri"/>
      <w:b/>
      <w:bCs/>
      <w:caps/>
      <w:color w:val="000000"/>
      <w:kern w:val="2"/>
      <w:sz w:val="24"/>
      <w:szCs w:val="24"/>
    </w:rPr>
  </w:style>
  <w:style w:type="character" w:customStyle="1" w:styleId="1111Titulo-ABNTChar">
    <w:name w:val="1.1.1.1 Titulo - ABNT Char"/>
    <w:basedOn w:val="1Titulo-ABNTChar"/>
    <w:qFormat/>
    <w:rsid w:val="00FA1A96"/>
    <w:rPr>
      <w:rFonts w:ascii="Calibri" w:hAnsi="Calibri" w:cs="Calibri"/>
      <w:b/>
      <w:bCs/>
      <w:caps/>
      <w:color w:val="000000"/>
      <w:kern w:val="2"/>
      <w:sz w:val="24"/>
      <w:szCs w:val="24"/>
    </w:rPr>
  </w:style>
  <w:style w:type="character" w:customStyle="1" w:styleId="111TituloABNTCalibriNegritoChar">
    <w:name w:val="1.1.1 Titulo ABNT + Calibri + Negrito Char"/>
    <w:basedOn w:val="1111Titulo-ABNTChar"/>
    <w:link w:val="111TituloABNTCalibriNegrito"/>
    <w:qFormat/>
    <w:rsid w:val="00FA1A96"/>
    <w:rPr>
      <w:rFonts w:ascii="Calibri" w:hAnsi="Calibri" w:cs="Calibri"/>
      <w:b/>
      <w:bCs/>
      <w:caps/>
      <w:color w:val="000000"/>
      <w:kern w:val="2"/>
      <w:sz w:val="24"/>
      <w:szCs w:val="24"/>
    </w:rPr>
  </w:style>
  <w:style w:type="character" w:customStyle="1" w:styleId="Estilo111TituloABNTCalibriNegritoChar">
    <w:name w:val="Estilo 1.1.1 Titulo ABNT + Calibri + Negrito Char"/>
    <w:basedOn w:val="111TituloABNTCalibriNegritoChar"/>
    <w:link w:val="Estilo111TituloABNTCalibriNegrito"/>
    <w:qFormat/>
    <w:rsid w:val="005114C6"/>
    <w:rPr>
      <w:rFonts w:ascii="Calibri" w:hAnsi="Calibri" w:cs="Calibri"/>
      <w:b/>
      <w:bCs/>
      <w:caps/>
      <w:color w:val="000000"/>
      <w:kern w:val="2"/>
      <w:sz w:val="24"/>
      <w:szCs w:val="24"/>
    </w:rPr>
  </w:style>
  <w:style w:type="character" w:styleId="Nmerodepgina">
    <w:name w:val="page number"/>
    <w:basedOn w:val="Fontepargpadro"/>
    <w:qFormat/>
    <w:rsid w:val="0031564F"/>
  </w:style>
  <w:style w:type="character" w:customStyle="1" w:styleId="Sumrio1Char">
    <w:name w:val="Sumário 1 Char"/>
    <w:link w:val="Sumrio1"/>
    <w:uiPriority w:val="39"/>
    <w:qFormat/>
    <w:rsid w:val="00B57CA2"/>
    <w:rPr>
      <w:rFonts w:ascii="Calibri" w:hAnsi="Calibri"/>
      <w:b/>
      <w:kern w:val="2"/>
      <w:sz w:val="24"/>
      <w:szCs w:val="24"/>
      <w:lang w:val="x-none" w:eastAsia="x-none"/>
    </w:rPr>
  </w:style>
  <w:style w:type="character" w:customStyle="1" w:styleId="TextodebaloChar">
    <w:name w:val="Texto de balão Char"/>
    <w:link w:val="Textodebalo"/>
    <w:uiPriority w:val="99"/>
    <w:semiHidden/>
    <w:qFormat/>
    <w:rsid w:val="001D389D"/>
    <w:rPr>
      <w:rFonts w:ascii="Segoe UI" w:hAnsi="Segoe UI" w:cs="Segoe UI"/>
      <w:sz w:val="18"/>
      <w:szCs w:val="18"/>
    </w:rPr>
  </w:style>
  <w:style w:type="character" w:customStyle="1" w:styleId="Vnculodendice">
    <w:name w:val="Vínculo de índice"/>
    <w:qFormat/>
  </w:style>
  <w:style w:type="paragraph" w:styleId="Ttulo">
    <w:name w:val="Title"/>
    <w:basedOn w:val="Normal"/>
    <w:next w:val="Corpodetexto"/>
    <w:qFormat/>
    <w:pPr>
      <w:spacing w:before="240" w:after="60"/>
      <w:jc w:val="center"/>
      <w:outlineLvl w:val="0"/>
    </w:pPr>
    <w:rPr>
      <w:rFonts w:cs="Arial"/>
      <w:b/>
      <w:bCs/>
      <w:kern w:val="2"/>
      <w:sz w:val="32"/>
      <w:szCs w:val="32"/>
    </w:rPr>
  </w:style>
  <w:style w:type="paragraph" w:styleId="Corpodetexto">
    <w:name w:val="Body Text"/>
    <w:basedOn w:val="Normal"/>
    <w:uiPriority w:val="1"/>
    <w:qFormat/>
    <w:pPr>
      <w:spacing w:after="140" w:line="276" w:lineRule="auto"/>
    </w:pPr>
  </w:style>
  <w:style w:type="paragraph" w:styleId="Lista">
    <w:name w:val="List"/>
    <w:basedOn w:val="Corpodetexto"/>
    <w:rPr>
      <w:rFonts w:cs="Arial"/>
    </w:rPr>
  </w:style>
  <w:style w:type="paragraph" w:styleId="Legenda">
    <w:name w:val="caption"/>
    <w:basedOn w:val="Normal"/>
    <w:next w:val="Normal"/>
    <w:qFormat/>
    <w:rsid w:val="00EA1115"/>
    <w:rPr>
      <w:b/>
      <w:bCs/>
    </w:rPr>
  </w:style>
  <w:style w:type="paragraph" w:customStyle="1" w:styleId="ndice">
    <w:name w:val="Índice"/>
    <w:basedOn w:val="Normal"/>
    <w:qFormat/>
    <w:pPr>
      <w:suppressLineNumbers/>
    </w:pPr>
    <w:rPr>
      <w:rFonts w:cs="Arial"/>
    </w:rPr>
  </w:style>
  <w:style w:type="paragraph" w:customStyle="1" w:styleId="1Titulo-ABNT">
    <w:name w:val="1 Titulo - ABNT"/>
    <w:basedOn w:val="Ttulo1"/>
    <w:next w:val="Normal"/>
    <w:autoRedefine/>
    <w:qFormat/>
    <w:rsid w:val="008708F2"/>
    <w:pPr>
      <w:jc w:val="both"/>
    </w:pPr>
    <w:rPr>
      <w:bCs/>
      <w:caps/>
      <w:color w:val="000000"/>
    </w:rPr>
  </w:style>
  <w:style w:type="paragraph" w:customStyle="1" w:styleId="11Titulo-ABNT">
    <w:name w:val="1.1 Titulo - ABNT"/>
    <w:basedOn w:val="Ttulo1"/>
    <w:next w:val="Normal"/>
    <w:autoRedefine/>
    <w:qFormat/>
    <w:rsid w:val="00316757"/>
    <w:pPr>
      <w:keepNext w:val="0"/>
      <w:jc w:val="both"/>
      <w:outlineLvl w:val="1"/>
    </w:pPr>
    <w:rPr>
      <w:rFonts w:cs="Arial"/>
      <w:bCs/>
      <w:kern w:val="0"/>
    </w:rPr>
  </w:style>
  <w:style w:type="paragraph" w:customStyle="1" w:styleId="111TituloABNT">
    <w:name w:val="1.1.1 Titulo ABNT"/>
    <w:basedOn w:val="Ttulo1"/>
    <w:next w:val="Normal"/>
    <w:qFormat/>
    <w:pPr>
      <w:spacing w:line="360" w:lineRule="auto"/>
      <w:jc w:val="both"/>
    </w:pPr>
    <w:rPr>
      <w:rFonts w:cs="Arial"/>
      <w:bCs/>
      <w:szCs w:val="32"/>
    </w:rPr>
  </w:style>
  <w:style w:type="paragraph" w:customStyle="1" w:styleId="1111Titulo-ABNT">
    <w:name w:val="1.1.1.1 Titulo - ABNT"/>
    <w:basedOn w:val="1Titulo-ABNT"/>
    <w:next w:val="Normal"/>
    <w:qFormat/>
    <w:rPr>
      <w:b w:val="0"/>
      <w:caps w:val="0"/>
    </w:rPr>
  </w:style>
  <w:style w:type="paragraph" w:customStyle="1" w:styleId="PargrafoABNT">
    <w:name w:val="Parágrafo ABNT"/>
    <w:basedOn w:val="Normal"/>
    <w:qFormat/>
    <w:pPr>
      <w:spacing w:line="360" w:lineRule="auto"/>
      <w:ind w:firstLine="1134"/>
      <w:jc w:val="both"/>
    </w:pPr>
    <w:rPr>
      <w:rFonts w:cs="Arial"/>
      <w:color w:val="000000"/>
    </w:rPr>
  </w:style>
  <w:style w:type="paragraph" w:customStyle="1" w:styleId="ItemABNT">
    <w:name w:val="Item ABNT"/>
    <w:basedOn w:val="PargrafoABNT"/>
    <w:next w:val="PargrafoABNT"/>
    <w:qFormat/>
    <w:pPr>
      <w:numPr>
        <w:numId w:val="2"/>
      </w:numPr>
      <w:tabs>
        <w:tab w:val="left" w:pos="1418"/>
      </w:tabs>
      <w:ind w:left="1418" w:firstLine="1134"/>
    </w:pPr>
  </w:style>
  <w:style w:type="paragraph" w:customStyle="1" w:styleId="NotaABNT">
    <w:name w:val="Nota ABNT"/>
    <w:basedOn w:val="Normal"/>
    <w:qFormat/>
    <w:pPr>
      <w:jc w:val="both"/>
    </w:pPr>
    <w:rPr>
      <w:rFonts w:cs="Arial"/>
      <w:sz w:val="20"/>
      <w:szCs w:val="20"/>
    </w:rPr>
  </w:style>
  <w:style w:type="paragraph" w:customStyle="1" w:styleId="LetrasABNT">
    <w:name w:val="Letras ABNT"/>
    <w:basedOn w:val="ItemABNT"/>
    <w:next w:val="PargrafoABNT"/>
    <w:qFormat/>
    <w:pPr>
      <w:numPr>
        <w:numId w:val="1"/>
      </w:numPr>
    </w:pPr>
  </w:style>
  <w:style w:type="paragraph" w:styleId="Recuodecorpodetexto">
    <w:name w:val="Body Text Indent"/>
    <w:basedOn w:val="Normal"/>
    <w:semiHidden/>
    <w:pPr>
      <w:spacing w:line="360" w:lineRule="auto"/>
      <w:ind w:firstLine="1134"/>
      <w:jc w:val="both"/>
    </w:pPr>
    <w:rPr>
      <w:rFonts w:cs="Arial"/>
    </w:rPr>
  </w:style>
  <w:style w:type="paragraph" w:styleId="Sumrio1">
    <w:name w:val="toc 1"/>
    <w:basedOn w:val="Ttulo1"/>
    <w:next w:val="Ttulo3"/>
    <w:link w:val="Sumrio1Char"/>
    <w:autoRedefine/>
    <w:uiPriority w:val="39"/>
    <w:qFormat/>
    <w:rsid w:val="00B57CA2"/>
    <w:pPr>
      <w:tabs>
        <w:tab w:val="right" w:leader="dot" w:pos="9214"/>
      </w:tabs>
    </w:pPr>
  </w:style>
  <w:style w:type="paragraph" w:customStyle="1" w:styleId="AnexoA-ABNT">
    <w:name w:val="Anexo A - ABNT"/>
    <w:basedOn w:val="Ttulo"/>
    <w:next w:val="PargrafoABNT"/>
    <w:qFormat/>
    <w:pPr>
      <w:spacing w:before="0" w:after="0" w:line="360" w:lineRule="auto"/>
    </w:pPr>
    <w:rPr>
      <w:sz w:val="24"/>
    </w:rPr>
  </w:style>
  <w:style w:type="paragraph" w:styleId="Sumrio2">
    <w:name w:val="toc 2"/>
    <w:basedOn w:val="Normal"/>
    <w:next w:val="Normal"/>
    <w:autoRedefine/>
    <w:uiPriority w:val="39"/>
    <w:rsid w:val="00A054FE"/>
    <w:pPr>
      <w:tabs>
        <w:tab w:val="left" w:pos="0"/>
        <w:tab w:val="right" w:leader="dot" w:pos="9214"/>
      </w:tabs>
      <w:spacing w:line="276" w:lineRule="auto"/>
      <w:jc w:val="both"/>
    </w:pPr>
    <w:rPr>
      <w:b/>
    </w:rPr>
  </w:style>
  <w:style w:type="paragraph" w:customStyle="1" w:styleId="CabealhoeRodap">
    <w:name w:val="Cabeçalho e Rodapé"/>
    <w:basedOn w:val="Normal"/>
    <w:qFormat/>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styleId="NormalWeb">
    <w:name w:val="Normal (Web)"/>
    <w:basedOn w:val="Normal"/>
    <w:uiPriority w:val="99"/>
    <w:qFormat/>
    <w:rsid w:val="00A555E1"/>
    <w:pPr>
      <w:spacing w:beforeAutospacing="1" w:afterAutospacing="1"/>
    </w:pPr>
    <w:rPr>
      <w:rFonts w:ascii="Times New Roman" w:hAnsi="Times New Roman"/>
    </w:rPr>
  </w:style>
  <w:style w:type="paragraph" w:styleId="PargrafodaLista">
    <w:name w:val="List Paragraph"/>
    <w:basedOn w:val="Normal"/>
    <w:uiPriority w:val="1"/>
    <w:qFormat/>
    <w:rsid w:val="002737E0"/>
    <w:pPr>
      <w:ind w:left="708"/>
    </w:pPr>
  </w:style>
  <w:style w:type="paragraph" w:customStyle="1" w:styleId="Default">
    <w:name w:val="Default"/>
    <w:qFormat/>
    <w:rsid w:val="00741ACB"/>
    <w:rPr>
      <w:rFonts w:ascii="Arial" w:hAnsi="Arial" w:cs="Arial"/>
      <w:color w:val="000000"/>
      <w:sz w:val="24"/>
      <w:szCs w:val="24"/>
    </w:rPr>
  </w:style>
  <w:style w:type="paragraph" w:styleId="Sumrio3">
    <w:name w:val="toc 3"/>
    <w:basedOn w:val="Normal"/>
    <w:next w:val="Normal"/>
    <w:autoRedefine/>
    <w:uiPriority w:val="39"/>
    <w:rsid w:val="00C146EE"/>
    <w:pPr>
      <w:tabs>
        <w:tab w:val="right" w:leader="dot" w:pos="9204"/>
      </w:tabs>
    </w:pPr>
    <w:rPr>
      <w:rFonts w:ascii="Times New Roman" w:hAnsi="Times New Roman"/>
    </w:rPr>
  </w:style>
  <w:style w:type="paragraph" w:styleId="Sumrio4">
    <w:name w:val="toc 4"/>
    <w:basedOn w:val="Normal"/>
    <w:next w:val="Normal"/>
    <w:autoRedefine/>
    <w:uiPriority w:val="39"/>
    <w:rsid w:val="002E6FF7"/>
    <w:pPr>
      <w:ind w:left="720"/>
    </w:pPr>
    <w:rPr>
      <w:rFonts w:ascii="Times New Roman" w:hAnsi="Times New Roman"/>
    </w:rPr>
  </w:style>
  <w:style w:type="paragraph" w:styleId="Sumrio5">
    <w:name w:val="toc 5"/>
    <w:basedOn w:val="Normal"/>
    <w:next w:val="Normal"/>
    <w:autoRedefine/>
    <w:uiPriority w:val="39"/>
    <w:rsid w:val="002E6FF7"/>
    <w:pPr>
      <w:ind w:left="960"/>
    </w:pPr>
    <w:rPr>
      <w:rFonts w:ascii="Times New Roman" w:hAnsi="Times New Roman"/>
    </w:rPr>
  </w:style>
  <w:style w:type="paragraph" w:styleId="Sumrio6">
    <w:name w:val="toc 6"/>
    <w:basedOn w:val="Normal"/>
    <w:next w:val="Normal"/>
    <w:autoRedefine/>
    <w:uiPriority w:val="39"/>
    <w:rsid w:val="002E6FF7"/>
    <w:pPr>
      <w:ind w:left="1200"/>
    </w:pPr>
    <w:rPr>
      <w:rFonts w:ascii="Times New Roman" w:hAnsi="Times New Roman"/>
    </w:rPr>
  </w:style>
  <w:style w:type="paragraph" w:styleId="Sumrio7">
    <w:name w:val="toc 7"/>
    <w:basedOn w:val="Normal"/>
    <w:next w:val="Normal"/>
    <w:autoRedefine/>
    <w:uiPriority w:val="39"/>
    <w:rsid w:val="002E6FF7"/>
    <w:pPr>
      <w:ind w:left="1440"/>
    </w:pPr>
    <w:rPr>
      <w:rFonts w:ascii="Times New Roman" w:hAnsi="Times New Roman"/>
    </w:rPr>
  </w:style>
  <w:style w:type="paragraph" w:styleId="Sumrio8">
    <w:name w:val="toc 8"/>
    <w:basedOn w:val="Normal"/>
    <w:next w:val="Normal"/>
    <w:autoRedefine/>
    <w:uiPriority w:val="39"/>
    <w:rsid w:val="002E6FF7"/>
    <w:pPr>
      <w:ind w:left="1680"/>
    </w:pPr>
    <w:rPr>
      <w:rFonts w:ascii="Times New Roman" w:hAnsi="Times New Roman"/>
    </w:rPr>
  </w:style>
  <w:style w:type="paragraph" w:styleId="Sumrio9">
    <w:name w:val="toc 9"/>
    <w:basedOn w:val="Normal"/>
    <w:next w:val="Normal"/>
    <w:autoRedefine/>
    <w:uiPriority w:val="39"/>
    <w:rsid w:val="002E6FF7"/>
    <w:pPr>
      <w:ind w:left="1920"/>
    </w:pPr>
    <w:rPr>
      <w:rFonts w:ascii="Times New Roman" w:hAnsi="Times New Roman"/>
    </w:rPr>
  </w:style>
  <w:style w:type="paragraph" w:customStyle="1" w:styleId="111TituloABNTCalibriNegrito">
    <w:name w:val="1.1.1 Titulo ABNT + Calibri + Negrito"/>
    <w:basedOn w:val="1111Titulo-ABNT"/>
    <w:link w:val="111TituloABNTCalibriNegritoChar"/>
    <w:qFormat/>
    <w:rsid w:val="006C50FB"/>
  </w:style>
  <w:style w:type="paragraph" w:customStyle="1" w:styleId="11Titulo-ABNTCalibri">
    <w:name w:val="1.1 Titulo - ABNT + Calibri"/>
    <w:basedOn w:val="1Titulo-ABNT"/>
    <w:qFormat/>
    <w:rsid w:val="00FA1A96"/>
    <w:rPr>
      <w:caps w:val="0"/>
    </w:rPr>
  </w:style>
  <w:style w:type="paragraph" w:customStyle="1" w:styleId="Estilo111TituloABNTCalibriNegrito">
    <w:name w:val="Estilo 1.1.1 Titulo ABNT + Calibri + Negrito"/>
    <w:basedOn w:val="111TituloABNTCalibriNegrito"/>
    <w:link w:val="Estilo111TituloABNTCalibriNegritoChar"/>
    <w:autoRedefine/>
    <w:qFormat/>
    <w:rsid w:val="005114C6"/>
    <w:pPr>
      <w:jc w:val="left"/>
    </w:pPr>
    <w:rPr>
      <w:b/>
    </w:rPr>
  </w:style>
  <w:style w:type="paragraph" w:customStyle="1" w:styleId="Estilo1111Titulo-ABNTNegrito">
    <w:name w:val="Estilo 1.1.1.1 Titulo - ABNT + Negrito"/>
    <w:basedOn w:val="1111Titulo-ABNT"/>
    <w:qFormat/>
    <w:rsid w:val="00FA1A96"/>
    <w:rPr>
      <w:b/>
    </w:rPr>
  </w:style>
  <w:style w:type="paragraph" w:customStyle="1" w:styleId="1111Titulo-ABNTJustificado">
    <w:name w:val="1.1.1.1 Titulo - ABNT + Justificado"/>
    <w:basedOn w:val="111TituloABNT"/>
    <w:qFormat/>
    <w:rsid w:val="0045040D"/>
    <w:pPr>
      <w:spacing w:line="240" w:lineRule="auto"/>
    </w:pPr>
  </w:style>
  <w:style w:type="paragraph" w:customStyle="1" w:styleId="Estilo1111Titulo-ABNTJustificado">
    <w:name w:val="Estilo 1.1.1.1 Titulo - ABNT + Justificado"/>
    <w:basedOn w:val="1111Titulo-ABNT"/>
    <w:qFormat/>
    <w:rsid w:val="0045040D"/>
    <w:rPr>
      <w:bCs w:val="0"/>
      <w:szCs w:val="20"/>
    </w:rPr>
  </w:style>
  <w:style w:type="paragraph" w:customStyle="1" w:styleId="12Titulo-ABNT">
    <w:name w:val="1.2 Titulo - ABNT"/>
    <w:basedOn w:val="Ttulo1"/>
    <w:next w:val="Normal"/>
    <w:qFormat/>
    <w:rsid w:val="00C90095"/>
    <w:pPr>
      <w:spacing w:line="360" w:lineRule="auto"/>
      <w:jc w:val="both"/>
    </w:pPr>
    <w:rPr>
      <w:rFonts w:cs="Arial"/>
      <w:b w:val="0"/>
      <w:bCs/>
      <w:caps/>
      <w:szCs w:val="32"/>
    </w:rPr>
  </w:style>
  <w:style w:type="paragraph" w:styleId="ndicedeilustraes">
    <w:name w:val="table of figures"/>
    <w:basedOn w:val="Legenda"/>
    <w:next w:val="Normal"/>
    <w:uiPriority w:val="99"/>
    <w:qFormat/>
    <w:rsid w:val="00163DF0"/>
  </w:style>
  <w:style w:type="paragraph" w:styleId="Textodebalo">
    <w:name w:val="Balloon Text"/>
    <w:basedOn w:val="Normal"/>
    <w:link w:val="TextodebaloChar"/>
    <w:uiPriority w:val="99"/>
    <w:semiHidden/>
    <w:unhideWhenUsed/>
    <w:qFormat/>
    <w:rsid w:val="001D389D"/>
    <w:rPr>
      <w:rFonts w:ascii="Segoe UI" w:hAnsi="Segoe UI" w:cs="Times New Roman"/>
      <w:sz w:val="18"/>
      <w:szCs w:val="18"/>
      <w:lang w:val="x-none" w:eastAsia="x-none"/>
    </w:rPr>
  </w:style>
  <w:style w:type="table" w:styleId="Tabelacomgrade">
    <w:name w:val="Table Grid"/>
    <w:basedOn w:val="Tabelanormal"/>
    <w:uiPriority w:val="59"/>
    <w:rsid w:val="00BD1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A1431"/>
    <w:rPr>
      <w:rFonts w:cs="Times New Roman"/>
      <w:color w:val="0000FF"/>
      <w:u w:val="single"/>
    </w:rPr>
  </w:style>
  <w:style w:type="character" w:styleId="MenoPendente">
    <w:name w:val="Unresolved Mention"/>
    <w:basedOn w:val="Fontepargpadro"/>
    <w:uiPriority w:val="99"/>
    <w:semiHidden/>
    <w:unhideWhenUsed/>
    <w:rsid w:val="00106C61"/>
    <w:rPr>
      <w:color w:val="605E5C"/>
      <w:shd w:val="clear" w:color="auto" w:fill="E1DFDD"/>
    </w:rPr>
  </w:style>
  <w:style w:type="paragraph" w:customStyle="1" w:styleId="list-inline-item">
    <w:name w:val="list-inline-item"/>
    <w:basedOn w:val="Normal"/>
    <w:rsid w:val="00C30DC2"/>
    <w:pPr>
      <w:suppressAutoHyphens w:val="0"/>
      <w:spacing w:before="100" w:beforeAutospacing="1" w:after="100" w:afterAutospacing="1"/>
    </w:pPr>
    <w:rPr>
      <w:rFonts w:ascii="Times New Roman" w:hAnsi="Times New Roman" w:cs="Times New Roman"/>
    </w:rPr>
  </w:style>
  <w:style w:type="paragraph" w:styleId="Pr-formataoHTML">
    <w:name w:val="HTML Preformatted"/>
    <w:basedOn w:val="Normal"/>
    <w:link w:val="Pr-formataoHTMLChar"/>
    <w:uiPriority w:val="99"/>
    <w:semiHidden/>
    <w:unhideWhenUsed/>
    <w:rsid w:val="00F71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F715CC"/>
    <w:rPr>
      <w:rFonts w:ascii="Courier New" w:hAnsi="Courier New" w:cs="Courier New"/>
    </w:rPr>
  </w:style>
  <w:style w:type="character" w:customStyle="1" w:styleId="y2iqfc">
    <w:name w:val="y2iqfc"/>
    <w:basedOn w:val="Fontepargpadro"/>
    <w:rsid w:val="00F715CC"/>
  </w:style>
  <w:style w:type="character" w:styleId="Refdecomentrio">
    <w:name w:val="annotation reference"/>
    <w:basedOn w:val="Fontepargpadro"/>
    <w:uiPriority w:val="99"/>
    <w:semiHidden/>
    <w:unhideWhenUsed/>
    <w:rsid w:val="000E0764"/>
    <w:rPr>
      <w:sz w:val="16"/>
      <w:szCs w:val="16"/>
    </w:rPr>
  </w:style>
  <w:style w:type="paragraph" w:styleId="Textodecomentrio">
    <w:name w:val="annotation text"/>
    <w:basedOn w:val="Normal"/>
    <w:link w:val="TextodecomentrioChar"/>
    <w:uiPriority w:val="99"/>
    <w:unhideWhenUsed/>
    <w:rsid w:val="000E0764"/>
    <w:rPr>
      <w:sz w:val="20"/>
      <w:szCs w:val="20"/>
    </w:rPr>
  </w:style>
  <w:style w:type="character" w:customStyle="1" w:styleId="TextodecomentrioChar">
    <w:name w:val="Texto de comentário Char"/>
    <w:basedOn w:val="Fontepargpadro"/>
    <w:link w:val="Textodecomentrio"/>
    <w:uiPriority w:val="99"/>
    <w:rsid w:val="000E0764"/>
    <w:rPr>
      <w:rFonts w:ascii="Calibri" w:hAnsi="Calibri" w:cs="Calibri"/>
    </w:rPr>
  </w:style>
  <w:style w:type="paragraph" w:styleId="Assuntodocomentrio">
    <w:name w:val="annotation subject"/>
    <w:basedOn w:val="Textodecomentrio"/>
    <w:next w:val="Textodecomentrio"/>
    <w:link w:val="AssuntodocomentrioChar"/>
    <w:uiPriority w:val="99"/>
    <w:semiHidden/>
    <w:unhideWhenUsed/>
    <w:rsid w:val="000E0764"/>
    <w:rPr>
      <w:b/>
      <w:bCs/>
    </w:rPr>
  </w:style>
  <w:style w:type="character" w:customStyle="1" w:styleId="AssuntodocomentrioChar">
    <w:name w:val="Assunto do comentário Char"/>
    <w:basedOn w:val="TextodecomentrioChar"/>
    <w:link w:val="Assuntodocomentrio"/>
    <w:uiPriority w:val="99"/>
    <w:semiHidden/>
    <w:rsid w:val="000E0764"/>
    <w:rPr>
      <w:rFonts w:ascii="Calibri" w:hAnsi="Calibri" w:cs="Calibri"/>
      <w:b/>
      <w:bCs/>
    </w:rPr>
  </w:style>
  <w:style w:type="character" w:styleId="Forte">
    <w:name w:val="Strong"/>
    <w:basedOn w:val="Fontepargpadro"/>
    <w:uiPriority w:val="22"/>
    <w:qFormat/>
    <w:rsid w:val="00A86023"/>
    <w:rPr>
      <w:b/>
      <w:bCs/>
    </w:rPr>
  </w:style>
  <w:style w:type="paragraph" w:styleId="CabealhodoSumrio">
    <w:name w:val="TOC Heading"/>
    <w:basedOn w:val="Ttulo1"/>
    <w:next w:val="Normal"/>
    <w:uiPriority w:val="39"/>
    <w:unhideWhenUsed/>
    <w:qFormat/>
    <w:rsid w:val="008030A4"/>
    <w:pPr>
      <w:keepLines/>
      <w:suppressAutoHyphens w:val="0"/>
      <w:spacing w:before="240" w:line="259" w:lineRule="auto"/>
      <w:outlineLvl w:val="9"/>
    </w:pPr>
    <w:rPr>
      <w:rFonts w:asciiTheme="majorHAnsi" w:eastAsiaTheme="majorEastAsia" w:hAnsiTheme="majorHAnsi" w:cstheme="majorBidi"/>
      <w:b w:val="0"/>
      <w:color w:val="2E74B5" w:themeColor="accent1" w:themeShade="BF"/>
      <w:kern w:val="0"/>
      <w:sz w:val="32"/>
      <w:szCs w:val="32"/>
      <w:lang w:val="pt-BR" w:eastAsia="pt-BR"/>
    </w:rPr>
  </w:style>
  <w:style w:type="character" w:styleId="TextodoEspaoReservado">
    <w:name w:val="Placeholder Text"/>
    <w:basedOn w:val="Fontepargpadro"/>
    <w:uiPriority w:val="99"/>
    <w:semiHidden/>
    <w:rsid w:val="00157BC4"/>
    <w:rPr>
      <w:color w:val="666666"/>
    </w:rPr>
  </w:style>
  <w:style w:type="table" w:customStyle="1" w:styleId="TableNormal0">
    <w:name w:val="Table Normal_0"/>
    <w:uiPriority w:val="2"/>
    <w:semiHidden/>
    <w:unhideWhenUsed/>
    <w:qFormat/>
    <w:rsid w:val="00F30834"/>
    <w:pPr>
      <w:widowControl w:val="0"/>
      <w:suppressAutoHyphens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30834"/>
    <w:pPr>
      <w:widowControl w:val="0"/>
      <w:suppressAutoHyphens w:val="0"/>
      <w:autoSpaceDE w:val="0"/>
      <w:autoSpaceDN w:val="0"/>
      <w:ind w:left="115"/>
    </w:pPr>
    <w:rPr>
      <w:rFonts w:eastAsia="Calibri"/>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9219C6-537D-4B49-BEA7-CA7874060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TotalTime>
  <Pages>4</Pages>
  <Words>983</Words>
  <Characters>5311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Feco D 06</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Feco D 06</dc:title>
  <dc:subject>Entrada Coletiva AT e BT</dc:subject>
  <dc:creator>Gustavo Leepkaln Dassi</dc:creator>
  <cp:lastModifiedBy>Anderson Kiniti</cp:lastModifiedBy>
  <cp:revision>24</cp:revision>
  <cp:lastPrinted>2024-11-28T12:09:00Z</cp:lastPrinted>
  <dcterms:created xsi:type="dcterms:W3CDTF">2024-11-26T14:29:00Z</dcterms:created>
  <dcterms:modified xsi:type="dcterms:W3CDTF">2024-11-28T17:45:00Z</dcterms:modified>
  <dc:language>pt-BR</dc:language>
</cp:coreProperties>
</file>